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8129" w14:textId="77777777" w:rsidR="00474E24" w:rsidRDefault="00474E24" w:rsidP="00586F62">
      <w:pPr>
        <w:tabs>
          <w:tab w:val="left" w:pos="5355"/>
        </w:tabs>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22"/>
      </w:tblGrid>
      <w:tr w:rsidR="00856EAD" w:rsidRPr="0014279B" w14:paraId="44BC73FE" w14:textId="77777777" w:rsidTr="00A70499">
        <w:tc>
          <w:tcPr>
            <w:tcW w:w="2660" w:type="dxa"/>
            <w:vMerge w:val="restart"/>
          </w:tcPr>
          <w:p w14:paraId="23C4FED7" w14:textId="2E30720E" w:rsidR="005901D6" w:rsidRDefault="005901D6" w:rsidP="00856EAD">
            <w:pPr>
              <w:tabs>
                <w:tab w:val="left" w:pos="5355"/>
              </w:tabs>
              <w:jc w:val="both"/>
              <w:rPr>
                <w:b/>
                <w:bCs/>
                <w:sz w:val="20"/>
                <w:szCs w:val="20"/>
              </w:rPr>
            </w:pPr>
            <w:r>
              <w:rPr>
                <w:b/>
                <w:bCs/>
                <w:sz w:val="20"/>
                <w:szCs w:val="20"/>
              </w:rPr>
              <w:t>Article ID</w:t>
            </w:r>
          </w:p>
          <w:p w14:paraId="0BC065A8" w14:textId="30BED382" w:rsidR="00856EAD" w:rsidRPr="00856EAD" w:rsidRDefault="00856EAD" w:rsidP="00856EAD">
            <w:pPr>
              <w:tabs>
                <w:tab w:val="left" w:pos="5355"/>
              </w:tabs>
              <w:jc w:val="both"/>
              <w:rPr>
                <w:b/>
                <w:bCs/>
                <w:sz w:val="20"/>
                <w:szCs w:val="20"/>
              </w:rPr>
            </w:pPr>
            <w:r w:rsidRPr="00856EAD">
              <w:rPr>
                <w:b/>
                <w:bCs/>
                <w:sz w:val="20"/>
                <w:szCs w:val="20"/>
              </w:rPr>
              <w:t>Article Type</w:t>
            </w:r>
          </w:p>
          <w:p w14:paraId="50859132" w14:textId="4799EB6A" w:rsidR="00856EAD" w:rsidRPr="00856EAD" w:rsidRDefault="00856EAD" w:rsidP="00856EAD">
            <w:pPr>
              <w:tabs>
                <w:tab w:val="left" w:pos="5355"/>
              </w:tabs>
              <w:jc w:val="both"/>
              <w:rPr>
                <w:b/>
                <w:bCs/>
                <w:sz w:val="20"/>
                <w:szCs w:val="20"/>
              </w:rPr>
            </w:pPr>
            <w:r w:rsidRPr="00856EAD">
              <w:rPr>
                <w:b/>
                <w:bCs/>
                <w:sz w:val="20"/>
                <w:szCs w:val="20"/>
              </w:rPr>
              <w:t>Corresponding Author</w:t>
            </w:r>
          </w:p>
          <w:p w14:paraId="3123953F" w14:textId="69FE5DA7" w:rsidR="00856EAD" w:rsidRPr="0014279B" w:rsidRDefault="00856EAD" w:rsidP="0014279B">
            <w:pPr>
              <w:jc w:val="both"/>
              <w:rPr>
                <w:sz w:val="20"/>
                <w:szCs w:val="20"/>
              </w:rPr>
            </w:pPr>
            <w:r w:rsidRPr="0014279B">
              <w:rPr>
                <w:b/>
                <w:bCs/>
                <w:sz w:val="20"/>
                <w:szCs w:val="20"/>
              </w:rPr>
              <w:t>Year</w:t>
            </w:r>
            <w:r>
              <w:rPr>
                <w:b/>
                <w:bCs/>
                <w:sz w:val="20"/>
                <w:szCs w:val="20"/>
              </w:rPr>
              <w:t xml:space="preserve">     </w:t>
            </w:r>
          </w:p>
          <w:p w14:paraId="4CE82A4C" w14:textId="02E673D3" w:rsidR="00856EAD" w:rsidRPr="0014279B" w:rsidRDefault="00856EAD" w:rsidP="0014279B">
            <w:pPr>
              <w:jc w:val="both"/>
              <w:rPr>
                <w:b/>
                <w:bCs/>
                <w:sz w:val="20"/>
                <w:szCs w:val="20"/>
              </w:rPr>
            </w:pPr>
            <w:r w:rsidRPr="0014279B">
              <w:rPr>
                <w:b/>
                <w:bCs/>
                <w:sz w:val="20"/>
                <w:szCs w:val="20"/>
              </w:rPr>
              <w:t>Volume</w:t>
            </w:r>
          </w:p>
          <w:p w14:paraId="3D216B20" w14:textId="47A17C78" w:rsidR="00856EAD" w:rsidRPr="0014279B" w:rsidRDefault="00856EAD" w:rsidP="0014279B">
            <w:pPr>
              <w:jc w:val="both"/>
              <w:rPr>
                <w:b/>
                <w:bCs/>
                <w:sz w:val="20"/>
                <w:szCs w:val="20"/>
              </w:rPr>
            </w:pPr>
            <w:r w:rsidRPr="0014279B">
              <w:rPr>
                <w:b/>
                <w:bCs/>
                <w:sz w:val="20"/>
                <w:szCs w:val="20"/>
              </w:rPr>
              <w:t>Issue</w:t>
            </w:r>
            <w:r>
              <w:rPr>
                <w:b/>
                <w:bCs/>
                <w:sz w:val="20"/>
                <w:szCs w:val="20"/>
              </w:rPr>
              <w:t xml:space="preserve">     </w:t>
            </w:r>
          </w:p>
          <w:p w14:paraId="46179147" w14:textId="1930E7F4" w:rsidR="00856EAD" w:rsidRPr="0014279B" w:rsidRDefault="00856EAD" w:rsidP="0014279B">
            <w:pPr>
              <w:jc w:val="both"/>
              <w:rPr>
                <w:b/>
                <w:bCs/>
                <w:sz w:val="20"/>
                <w:szCs w:val="20"/>
              </w:rPr>
            </w:pPr>
            <w:r w:rsidRPr="0014279B">
              <w:rPr>
                <w:b/>
                <w:bCs/>
                <w:sz w:val="20"/>
                <w:szCs w:val="20"/>
              </w:rPr>
              <w:t xml:space="preserve">Page </w:t>
            </w:r>
            <w:r>
              <w:rPr>
                <w:b/>
                <w:bCs/>
                <w:sz w:val="20"/>
                <w:szCs w:val="20"/>
              </w:rPr>
              <w:t xml:space="preserve">    </w:t>
            </w:r>
          </w:p>
          <w:p w14:paraId="2BCF281E" w14:textId="5B8E878A" w:rsidR="00856EAD" w:rsidRDefault="00856EAD" w:rsidP="0014279B">
            <w:pPr>
              <w:jc w:val="both"/>
              <w:rPr>
                <w:sz w:val="20"/>
                <w:szCs w:val="20"/>
              </w:rPr>
            </w:pPr>
            <w:r w:rsidRPr="00856EAD">
              <w:rPr>
                <w:b/>
                <w:bCs/>
                <w:sz w:val="20"/>
                <w:szCs w:val="20"/>
              </w:rPr>
              <w:t>Arrival</w:t>
            </w:r>
            <w:r w:rsidR="00332659">
              <w:rPr>
                <w:b/>
                <w:bCs/>
                <w:sz w:val="20"/>
                <w:szCs w:val="20"/>
              </w:rPr>
              <w:t xml:space="preserve"> Date</w:t>
            </w:r>
          </w:p>
          <w:p w14:paraId="5CE33C28" w14:textId="2FD11684" w:rsidR="00856EAD" w:rsidRDefault="00856EAD" w:rsidP="0014279B">
            <w:pPr>
              <w:jc w:val="both"/>
              <w:rPr>
                <w:sz w:val="20"/>
                <w:szCs w:val="20"/>
              </w:rPr>
            </w:pPr>
            <w:r w:rsidRPr="00856EAD">
              <w:rPr>
                <w:b/>
                <w:bCs/>
                <w:sz w:val="20"/>
                <w:szCs w:val="20"/>
              </w:rPr>
              <w:t>Published</w:t>
            </w:r>
            <w:r w:rsidR="00332659">
              <w:rPr>
                <w:b/>
                <w:bCs/>
                <w:sz w:val="20"/>
                <w:szCs w:val="20"/>
              </w:rPr>
              <w:t xml:space="preserve"> Date</w:t>
            </w:r>
          </w:p>
          <w:p w14:paraId="1CC86D0C" w14:textId="1C274BA6" w:rsidR="00856EAD" w:rsidRPr="00856EAD" w:rsidRDefault="00856EAD" w:rsidP="0014279B">
            <w:pPr>
              <w:jc w:val="both"/>
              <w:rPr>
                <w:b/>
                <w:bCs/>
                <w:sz w:val="20"/>
                <w:szCs w:val="20"/>
              </w:rPr>
            </w:pPr>
            <w:r w:rsidRPr="00856EAD">
              <w:rPr>
                <w:b/>
                <w:bCs/>
                <w:sz w:val="20"/>
                <w:szCs w:val="20"/>
              </w:rPr>
              <w:t>How to Cite This Article</w:t>
            </w:r>
          </w:p>
          <w:p w14:paraId="62AF35EF" w14:textId="77777777" w:rsidR="00856EAD" w:rsidRPr="0014279B" w:rsidRDefault="00856EAD" w:rsidP="0014279B">
            <w:pPr>
              <w:jc w:val="both"/>
              <w:rPr>
                <w:sz w:val="20"/>
                <w:szCs w:val="20"/>
              </w:rPr>
            </w:pPr>
          </w:p>
          <w:p w14:paraId="2C7003CD" w14:textId="0049B8DA" w:rsidR="00856EAD" w:rsidRPr="0014279B" w:rsidRDefault="00856EAD" w:rsidP="00856EAD">
            <w:pPr>
              <w:jc w:val="center"/>
              <w:rPr>
                <w:sz w:val="20"/>
                <w:szCs w:val="20"/>
              </w:rPr>
            </w:pPr>
          </w:p>
        </w:tc>
        <w:tc>
          <w:tcPr>
            <w:tcW w:w="7122" w:type="dxa"/>
          </w:tcPr>
          <w:p w14:paraId="604EA929" w14:textId="2A8DCD3D" w:rsidR="00856EAD" w:rsidRPr="00856EAD" w:rsidRDefault="00856EAD" w:rsidP="00856EAD">
            <w:pPr>
              <w:tabs>
                <w:tab w:val="left" w:pos="5355"/>
              </w:tabs>
              <w:jc w:val="both"/>
              <w:rPr>
                <w:b/>
                <w:bCs/>
                <w:sz w:val="20"/>
                <w:szCs w:val="20"/>
              </w:rPr>
            </w:pPr>
            <w:r w:rsidRPr="00856EAD">
              <w:rPr>
                <w:b/>
                <w:bCs/>
                <w:sz w:val="20"/>
                <w:szCs w:val="20"/>
              </w:rPr>
              <w:t>:</w:t>
            </w:r>
          </w:p>
        </w:tc>
      </w:tr>
      <w:tr w:rsidR="005901D6" w:rsidRPr="0014279B" w14:paraId="5612F7F2" w14:textId="77777777" w:rsidTr="00A70499">
        <w:tc>
          <w:tcPr>
            <w:tcW w:w="2660" w:type="dxa"/>
            <w:vMerge/>
          </w:tcPr>
          <w:p w14:paraId="1F172BC4" w14:textId="77777777" w:rsidR="005901D6" w:rsidRPr="00856EAD" w:rsidRDefault="005901D6" w:rsidP="00856EAD">
            <w:pPr>
              <w:tabs>
                <w:tab w:val="left" w:pos="5355"/>
              </w:tabs>
              <w:jc w:val="both"/>
              <w:rPr>
                <w:b/>
                <w:bCs/>
                <w:sz w:val="20"/>
                <w:szCs w:val="20"/>
              </w:rPr>
            </w:pPr>
          </w:p>
        </w:tc>
        <w:tc>
          <w:tcPr>
            <w:tcW w:w="7122" w:type="dxa"/>
          </w:tcPr>
          <w:p w14:paraId="56F6D33F" w14:textId="57714510" w:rsidR="005901D6" w:rsidRPr="00856EAD" w:rsidRDefault="005901D6" w:rsidP="00856EAD">
            <w:pPr>
              <w:tabs>
                <w:tab w:val="left" w:pos="5355"/>
              </w:tabs>
              <w:jc w:val="both"/>
              <w:rPr>
                <w:b/>
                <w:bCs/>
                <w:sz w:val="20"/>
                <w:szCs w:val="20"/>
              </w:rPr>
            </w:pPr>
            <w:r>
              <w:rPr>
                <w:b/>
                <w:bCs/>
                <w:sz w:val="20"/>
                <w:szCs w:val="20"/>
              </w:rPr>
              <w:t>:</w:t>
            </w:r>
          </w:p>
        </w:tc>
      </w:tr>
      <w:tr w:rsidR="00856EAD" w:rsidRPr="0014279B" w14:paraId="0F057B8B" w14:textId="77777777" w:rsidTr="00A70499">
        <w:tc>
          <w:tcPr>
            <w:tcW w:w="2660" w:type="dxa"/>
            <w:vMerge/>
          </w:tcPr>
          <w:p w14:paraId="3AAFB1C3" w14:textId="77777777" w:rsidR="00856EAD" w:rsidRPr="00856EAD" w:rsidRDefault="00856EAD" w:rsidP="00856EAD">
            <w:pPr>
              <w:tabs>
                <w:tab w:val="left" w:pos="5355"/>
              </w:tabs>
              <w:jc w:val="both"/>
              <w:rPr>
                <w:b/>
                <w:bCs/>
                <w:sz w:val="20"/>
                <w:szCs w:val="20"/>
              </w:rPr>
            </w:pPr>
          </w:p>
        </w:tc>
        <w:tc>
          <w:tcPr>
            <w:tcW w:w="7122" w:type="dxa"/>
          </w:tcPr>
          <w:p w14:paraId="0143544B" w14:textId="1CAB3551" w:rsidR="00856EAD" w:rsidRPr="00856EAD" w:rsidRDefault="00856EAD" w:rsidP="00856EAD">
            <w:pPr>
              <w:tabs>
                <w:tab w:val="left" w:pos="5355"/>
              </w:tabs>
              <w:jc w:val="both"/>
              <w:rPr>
                <w:b/>
                <w:bCs/>
                <w:sz w:val="20"/>
                <w:szCs w:val="20"/>
              </w:rPr>
            </w:pPr>
            <w:r w:rsidRPr="00856EAD">
              <w:rPr>
                <w:b/>
                <w:bCs/>
                <w:sz w:val="20"/>
                <w:szCs w:val="20"/>
              </w:rPr>
              <w:t>:</w:t>
            </w:r>
          </w:p>
        </w:tc>
      </w:tr>
      <w:tr w:rsidR="00856EAD" w:rsidRPr="0014279B" w14:paraId="55578B03" w14:textId="77777777" w:rsidTr="00A70499">
        <w:tc>
          <w:tcPr>
            <w:tcW w:w="2660" w:type="dxa"/>
            <w:vMerge/>
          </w:tcPr>
          <w:p w14:paraId="72CDC9C6" w14:textId="77777777" w:rsidR="00856EAD" w:rsidRPr="00856EAD" w:rsidRDefault="00856EAD" w:rsidP="00856EAD">
            <w:pPr>
              <w:tabs>
                <w:tab w:val="left" w:pos="5355"/>
              </w:tabs>
              <w:jc w:val="both"/>
              <w:rPr>
                <w:b/>
                <w:bCs/>
                <w:sz w:val="20"/>
                <w:szCs w:val="20"/>
              </w:rPr>
            </w:pPr>
          </w:p>
        </w:tc>
        <w:tc>
          <w:tcPr>
            <w:tcW w:w="7122" w:type="dxa"/>
          </w:tcPr>
          <w:p w14:paraId="5BC2A597" w14:textId="6F292D7A" w:rsidR="00856EAD" w:rsidRPr="00856EAD" w:rsidRDefault="00856EAD" w:rsidP="00856EAD">
            <w:pPr>
              <w:tabs>
                <w:tab w:val="left" w:pos="5355"/>
              </w:tabs>
              <w:jc w:val="both"/>
              <w:rPr>
                <w:b/>
                <w:bCs/>
                <w:sz w:val="20"/>
                <w:szCs w:val="20"/>
              </w:rPr>
            </w:pPr>
            <w:r w:rsidRPr="00856EAD">
              <w:rPr>
                <w:b/>
                <w:bCs/>
                <w:sz w:val="20"/>
                <w:szCs w:val="20"/>
              </w:rPr>
              <w:t>:</w:t>
            </w:r>
          </w:p>
        </w:tc>
      </w:tr>
      <w:tr w:rsidR="00856EAD" w:rsidRPr="0014279B" w14:paraId="69E8A267" w14:textId="77777777" w:rsidTr="00A70499">
        <w:tc>
          <w:tcPr>
            <w:tcW w:w="2660" w:type="dxa"/>
            <w:vMerge/>
          </w:tcPr>
          <w:p w14:paraId="5C0B73B4" w14:textId="77777777" w:rsidR="00856EAD" w:rsidRPr="00856EAD" w:rsidRDefault="00856EAD" w:rsidP="00856EAD">
            <w:pPr>
              <w:tabs>
                <w:tab w:val="left" w:pos="5355"/>
              </w:tabs>
              <w:jc w:val="both"/>
              <w:rPr>
                <w:b/>
                <w:bCs/>
                <w:sz w:val="20"/>
                <w:szCs w:val="20"/>
              </w:rPr>
            </w:pPr>
          </w:p>
        </w:tc>
        <w:tc>
          <w:tcPr>
            <w:tcW w:w="7122" w:type="dxa"/>
          </w:tcPr>
          <w:p w14:paraId="3E62A88B" w14:textId="19C2A559" w:rsidR="00856EAD" w:rsidRPr="00856EAD" w:rsidRDefault="00856EAD" w:rsidP="00856EAD">
            <w:pPr>
              <w:tabs>
                <w:tab w:val="left" w:pos="5355"/>
              </w:tabs>
              <w:jc w:val="both"/>
              <w:rPr>
                <w:b/>
                <w:bCs/>
                <w:sz w:val="20"/>
                <w:szCs w:val="20"/>
              </w:rPr>
            </w:pPr>
            <w:r w:rsidRPr="00856EAD">
              <w:rPr>
                <w:b/>
                <w:bCs/>
                <w:sz w:val="20"/>
                <w:szCs w:val="20"/>
              </w:rPr>
              <w:t>:</w:t>
            </w:r>
          </w:p>
        </w:tc>
      </w:tr>
      <w:tr w:rsidR="00856EAD" w:rsidRPr="0014279B" w14:paraId="2B446913" w14:textId="77777777" w:rsidTr="00A70499">
        <w:tc>
          <w:tcPr>
            <w:tcW w:w="2660" w:type="dxa"/>
            <w:vMerge/>
          </w:tcPr>
          <w:p w14:paraId="53C46D79" w14:textId="77777777" w:rsidR="00856EAD" w:rsidRPr="00856EAD" w:rsidRDefault="00856EAD" w:rsidP="00856EAD">
            <w:pPr>
              <w:tabs>
                <w:tab w:val="left" w:pos="5355"/>
              </w:tabs>
              <w:jc w:val="both"/>
              <w:rPr>
                <w:b/>
                <w:bCs/>
                <w:sz w:val="20"/>
                <w:szCs w:val="20"/>
              </w:rPr>
            </w:pPr>
          </w:p>
        </w:tc>
        <w:tc>
          <w:tcPr>
            <w:tcW w:w="7122" w:type="dxa"/>
          </w:tcPr>
          <w:p w14:paraId="31A8940C" w14:textId="5B4DFCE8" w:rsidR="00856EAD" w:rsidRPr="00856EAD" w:rsidRDefault="00856EAD" w:rsidP="00856EAD">
            <w:pPr>
              <w:tabs>
                <w:tab w:val="left" w:pos="5355"/>
              </w:tabs>
              <w:jc w:val="both"/>
              <w:rPr>
                <w:b/>
                <w:bCs/>
                <w:sz w:val="20"/>
                <w:szCs w:val="20"/>
              </w:rPr>
            </w:pPr>
            <w:r w:rsidRPr="00856EAD">
              <w:rPr>
                <w:b/>
                <w:bCs/>
                <w:sz w:val="20"/>
                <w:szCs w:val="20"/>
              </w:rPr>
              <w:t>:</w:t>
            </w:r>
          </w:p>
        </w:tc>
      </w:tr>
      <w:tr w:rsidR="00856EAD" w:rsidRPr="0014279B" w14:paraId="317388FE" w14:textId="77777777" w:rsidTr="00A70499">
        <w:tc>
          <w:tcPr>
            <w:tcW w:w="2660" w:type="dxa"/>
            <w:vMerge/>
          </w:tcPr>
          <w:p w14:paraId="532A7F29" w14:textId="77777777" w:rsidR="00856EAD" w:rsidRPr="00856EAD" w:rsidRDefault="00856EAD" w:rsidP="00856EAD">
            <w:pPr>
              <w:tabs>
                <w:tab w:val="left" w:pos="5355"/>
              </w:tabs>
              <w:jc w:val="both"/>
              <w:rPr>
                <w:b/>
                <w:bCs/>
                <w:sz w:val="20"/>
                <w:szCs w:val="20"/>
              </w:rPr>
            </w:pPr>
          </w:p>
        </w:tc>
        <w:tc>
          <w:tcPr>
            <w:tcW w:w="7122" w:type="dxa"/>
          </w:tcPr>
          <w:p w14:paraId="205D2C27" w14:textId="59EC2540" w:rsidR="00856EAD" w:rsidRPr="00856EAD" w:rsidRDefault="00856EAD" w:rsidP="00856EAD">
            <w:pPr>
              <w:tabs>
                <w:tab w:val="left" w:pos="5355"/>
              </w:tabs>
              <w:jc w:val="both"/>
              <w:rPr>
                <w:b/>
                <w:bCs/>
                <w:sz w:val="20"/>
                <w:szCs w:val="20"/>
              </w:rPr>
            </w:pPr>
            <w:r w:rsidRPr="00856EAD">
              <w:rPr>
                <w:b/>
                <w:bCs/>
                <w:sz w:val="20"/>
                <w:szCs w:val="20"/>
              </w:rPr>
              <w:t>:</w:t>
            </w:r>
          </w:p>
        </w:tc>
      </w:tr>
      <w:tr w:rsidR="00856EAD" w:rsidRPr="0014279B" w14:paraId="650396B3" w14:textId="77777777" w:rsidTr="00A70499">
        <w:tc>
          <w:tcPr>
            <w:tcW w:w="2660" w:type="dxa"/>
            <w:vMerge/>
          </w:tcPr>
          <w:p w14:paraId="31530E5C" w14:textId="77777777" w:rsidR="00856EAD" w:rsidRPr="00856EAD" w:rsidRDefault="00856EAD" w:rsidP="00856EAD">
            <w:pPr>
              <w:tabs>
                <w:tab w:val="left" w:pos="5355"/>
              </w:tabs>
              <w:jc w:val="both"/>
              <w:rPr>
                <w:b/>
                <w:bCs/>
                <w:sz w:val="20"/>
                <w:szCs w:val="20"/>
              </w:rPr>
            </w:pPr>
          </w:p>
        </w:tc>
        <w:tc>
          <w:tcPr>
            <w:tcW w:w="7122" w:type="dxa"/>
          </w:tcPr>
          <w:p w14:paraId="5A5AB5F6" w14:textId="535DE157" w:rsidR="00856EAD" w:rsidRPr="00856EAD" w:rsidRDefault="00856EAD" w:rsidP="00856EAD">
            <w:pPr>
              <w:tabs>
                <w:tab w:val="left" w:pos="5355"/>
              </w:tabs>
              <w:jc w:val="both"/>
              <w:rPr>
                <w:b/>
                <w:bCs/>
                <w:sz w:val="20"/>
                <w:szCs w:val="20"/>
              </w:rPr>
            </w:pPr>
            <w:r w:rsidRPr="00856EAD">
              <w:rPr>
                <w:b/>
                <w:bCs/>
                <w:sz w:val="20"/>
                <w:szCs w:val="20"/>
              </w:rPr>
              <w:t>:</w:t>
            </w:r>
          </w:p>
        </w:tc>
      </w:tr>
      <w:tr w:rsidR="00856EAD" w:rsidRPr="0014279B" w14:paraId="05ECABD2" w14:textId="77777777" w:rsidTr="00A70499">
        <w:tc>
          <w:tcPr>
            <w:tcW w:w="2660" w:type="dxa"/>
            <w:vMerge/>
          </w:tcPr>
          <w:p w14:paraId="503B9AA8" w14:textId="77777777" w:rsidR="00856EAD" w:rsidRPr="00856EAD" w:rsidRDefault="00856EAD" w:rsidP="00856EAD">
            <w:pPr>
              <w:tabs>
                <w:tab w:val="left" w:pos="5355"/>
              </w:tabs>
              <w:jc w:val="both"/>
              <w:rPr>
                <w:b/>
                <w:bCs/>
                <w:sz w:val="20"/>
                <w:szCs w:val="20"/>
              </w:rPr>
            </w:pPr>
          </w:p>
        </w:tc>
        <w:tc>
          <w:tcPr>
            <w:tcW w:w="7122" w:type="dxa"/>
          </w:tcPr>
          <w:p w14:paraId="19A9108D" w14:textId="539A9F52" w:rsidR="00856EAD" w:rsidRPr="00856EAD" w:rsidRDefault="00856EAD" w:rsidP="00856EAD">
            <w:pPr>
              <w:tabs>
                <w:tab w:val="left" w:pos="5355"/>
              </w:tabs>
              <w:jc w:val="both"/>
              <w:rPr>
                <w:b/>
                <w:bCs/>
                <w:sz w:val="20"/>
                <w:szCs w:val="20"/>
              </w:rPr>
            </w:pPr>
            <w:r w:rsidRPr="00856EAD">
              <w:rPr>
                <w:b/>
                <w:bCs/>
                <w:sz w:val="20"/>
                <w:szCs w:val="20"/>
              </w:rPr>
              <w:t>:</w:t>
            </w:r>
          </w:p>
        </w:tc>
      </w:tr>
      <w:tr w:rsidR="005901D6" w:rsidRPr="0014279B" w14:paraId="55A793EF" w14:textId="77777777" w:rsidTr="00A70499">
        <w:trPr>
          <w:trHeight w:val="1160"/>
        </w:trPr>
        <w:tc>
          <w:tcPr>
            <w:tcW w:w="2660" w:type="dxa"/>
            <w:vMerge/>
          </w:tcPr>
          <w:p w14:paraId="165309C7" w14:textId="77777777" w:rsidR="005901D6" w:rsidRPr="00856EAD" w:rsidRDefault="005901D6" w:rsidP="00856EAD">
            <w:pPr>
              <w:tabs>
                <w:tab w:val="left" w:pos="5355"/>
              </w:tabs>
              <w:jc w:val="both"/>
              <w:rPr>
                <w:b/>
                <w:bCs/>
                <w:sz w:val="20"/>
                <w:szCs w:val="20"/>
              </w:rPr>
            </w:pPr>
          </w:p>
        </w:tc>
        <w:tc>
          <w:tcPr>
            <w:tcW w:w="7122" w:type="dxa"/>
          </w:tcPr>
          <w:p w14:paraId="2B891A93" w14:textId="5D46D0AD" w:rsidR="005901D6" w:rsidRDefault="005901D6" w:rsidP="00856EAD">
            <w:pPr>
              <w:tabs>
                <w:tab w:val="left" w:pos="5355"/>
              </w:tabs>
              <w:jc w:val="both"/>
              <w:rPr>
                <w:b/>
                <w:bCs/>
                <w:sz w:val="20"/>
                <w:szCs w:val="20"/>
              </w:rPr>
            </w:pPr>
            <w:r w:rsidRPr="00856EAD">
              <w:rPr>
                <w:b/>
                <w:bCs/>
                <w:sz w:val="20"/>
                <w:szCs w:val="20"/>
              </w:rPr>
              <w:t>:</w:t>
            </w:r>
          </w:p>
          <w:p w14:paraId="45CD3D5D" w14:textId="77777777" w:rsidR="005901D6" w:rsidRDefault="005901D6" w:rsidP="00856EAD">
            <w:pPr>
              <w:tabs>
                <w:tab w:val="left" w:pos="5355"/>
              </w:tabs>
              <w:jc w:val="both"/>
              <w:rPr>
                <w:b/>
                <w:bCs/>
                <w:sz w:val="20"/>
                <w:szCs w:val="20"/>
              </w:rPr>
            </w:pPr>
          </w:p>
          <w:p w14:paraId="6DB7E8F5" w14:textId="77777777" w:rsidR="005901D6" w:rsidRDefault="005901D6" w:rsidP="00856EAD">
            <w:pPr>
              <w:tabs>
                <w:tab w:val="left" w:pos="5355"/>
              </w:tabs>
              <w:jc w:val="both"/>
              <w:rPr>
                <w:b/>
                <w:bCs/>
                <w:sz w:val="20"/>
                <w:szCs w:val="20"/>
              </w:rPr>
            </w:pPr>
          </w:p>
          <w:p w14:paraId="0AAACDD8" w14:textId="6DDEE906" w:rsidR="005901D6" w:rsidRPr="00856EAD" w:rsidRDefault="005901D6" w:rsidP="00856EAD">
            <w:pPr>
              <w:tabs>
                <w:tab w:val="left" w:pos="5355"/>
              </w:tabs>
              <w:jc w:val="both"/>
              <w:rPr>
                <w:b/>
                <w:bCs/>
                <w:sz w:val="20"/>
                <w:szCs w:val="20"/>
              </w:rPr>
            </w:pPr>
          </w:p>
        </w:tc>
      </w:tr>
      <w:tr w:rsidR="00856EAD" w:rsidRPr="0014279B" w14:paraId="1F4F33C2" w14:textId="77777777" w:rsidTr="00A70499">
        <w:trPr>
          <w:trHeight w:val="323"/>
        </w:trPr>
        <w:tc>
          <w:tcPr>
            <w:tcW w:w="2660" w:type="dxa"/>
            <w:vMerge/>
          </w:tcPr>
          <w:p w14:paraId="29D3C7A2" w14:textId="77777777" w:rsidR="00856EAD" w:rsidRPr="00856EAD" w:rsidRDefault="00856EAD" w:rsidP="00856EAD">
            <w:pPr>
              <w:tabs>
                <w:tab w:val="left" w:pos="5355"/>
              </w:tabs>
              <w:jc w:val="both"/>
              <w:rPr>
                <w:b/>
                <w:bCs/>
                <w:sz w:val="20"/>
                <w:szCs w:val="20"/>
              </w:rPr>
            </w:pPr>
          </w:p>
        </w:tc>
        <w:tc>
          <w:tcPr>
            <w:tcW w:w="7122" w:type="dxa"/>
          </w:tcPr>
          <w:p w14:paraId="3C9E487A" w14:textId="723A1896" w:rsidR="00856EAD" w:rsidRPr="00856EAD" w:rsidRDefault="00856EAD" w:rsidP="00856EAD">
            <w:pPr>
              <w:rPr>
                <w:b/>
                <w:bCs/>
                <w:sz w:val="20"/>
                <w:szCs w:val="20"/>
              </w:rPr>
            </w:pPr>
            <w:r w:rsidRPr="00856EAD">
              <w:rPr>
                <w:b/>
                <w:bCs/>
                <w:sz w:val="20"/>
                <w:szCs w:val="20"/>
              </w:rPr>
              <w:t xml:space="preserve">IJOTADS is </w:t>
            </w:r>
            <w:r w:rsidR="004F472B">
              <w:rPr>
                <w:b/>
                <w:bCs/>
                <w:sz w:val="20"/>
                <w:szCs w:val="20"/>
              </w:rPr>
              <w:t>Li</w:t>
            </w:r>
            <w:r w:rsidRPr="00856EAD">
              <w:rPr>
                <w:b/>
                <w:bCs/>
                <w:sz w:val="20"/>
                <w:szCs w:val="20"/>
              </w:rPr>
              <w:t xml:space="preserve">censed </w:t>
            </w:r>
            <w:r w:rsidR="0053400D">
              <w:rPr>
                <w:b/>
                <w:bCs/>
                <w:sz w:val="20"/>
                <w:szCs w:val="20"/>
              </w:rPr>
              <w:t>U</w:t>
            </w:r>
            <w:r w:rsidRPr="00856EAD">
              <w:rPr>
                <w:b/>
                <w:bCs/>
                <w:sz w:val="20"/>
                <w:szCs w:val="20"/>
              </w:rPr>
              <w:t xml:space="preserve">nder </w:t>
            </w:r>
            <w:r w:rsidR="004F472B">
              <w:rPr>
                <w:b/>
                <w:bCs/>
                <w:sz w:val="20"/>
                <w:szCs w:val="20"/>
              </w:rPr>
              <w:t>A</w:t>
            </w:r>
            <w:r w:rsidRPr="00856EAD">
              <w:rPr>
                <w:b/>
                <w:bCs/>
                <w:sz w:val="20"/>
                <w:szCs w:val="20"/>
              </w:rPr>
              <w:t xml:space="preserve"> Creative Commons Attribution- Non</w:t>
            </w:r>
            <w:r w:rsidR="00CD3690">
              <w:rPr>
                <w:b/>
                <w:bCs/>
                <w:sz w:val="20"/>
                <w:szCs w:val="20"/>
              </w:rPr>
              <w:t>-</w:t>
            </w:r>
            <w:r w:rsidRPr="00856EAD">
              <w:rPr>
                <w:b/>
                <w:bCs/>
                <w:sz w:val="20"/>
                <w:szCs w:val="20"/>
              </w:rPr>
              <w:t>Commercial 4.0 International License.</w:t>
            </w:r>
          </w:p>
        </w:tc>
      </w:tr>
    </w:tbl>
    <w:p w14:paraId="7F100ABF" w14:textId="75B592EF" w:rsidR="00474E24" w:rsidRDefault="00474E24" w:rsidP="00586F62">
      <w:pPr>
        <w:tabs>
          <w:tab w:val="left" w:pos="5355"/>
        </w:tabs>
      </w:pPr>
    </w:p>
    <w:p w14:paraId="4BF88C0C" w14:textId="77777777" w:rsidR="004A038E" w:rsidRPr="00093961" w:rsidRDefault="004A038E" w:rsidP="004A038E">
      <w:pPr>
        <w:spacing w:before="120" w:after="120"/>
        <w:jc w:val="center"/>
        <w:rPr>
          <w:b/>
          <w:bCs/>
          <w:sz w:val="28"/>
          <w:szCs w:val="28"/>
        </w:rPr>
      </w:pPr>
      <w:r w:rsidRPr="00093961">
        <w:rPr>
          <w:b/>
          <w:bCs/>
          <w:sz w:val="28"/>
          <w:szCs w:val="28"/>
        </w:rPr>
        <w:t>GLASS CEILING OR QUEEN BEE SYNDROME? A STUDY ON FIVE STAR ACCOMMODATION BUSINESSES</w:t>
      </w:r>
    </w:p>
    <w:p w14:paraId="19217683" w14:textId="77777777" w:rsidR="004A038E" w:rsidRDefault="004A038E" w:rsidP="004A038E">
      <w:pPr>
        <w:spacing w:before="120" w:after="120"/>
        <w:jc w:val="center"/>
        <w:rPr>
          <w:b/>
          <w:bCs/>
          <w:color w:val="A6A6A6" w:themeColor="background1" w:themeShade="A6"/>
          <w:sz w:val="28"/>
          <w:szCs w:val="28"/>
        </w:rPr>
      </w:pPr>
      <w:r w:rsidRPr="00093961">
        <w:rPr>
          <w:b/>
          <w:bCs/>
          <w:color w:val="A6A6A6" w:themeColor="background1" w:themeShade="A6"/>
          <w:sz w:val="28"/>
          <w:szCs w:val="28"/>
        </w:rPr>
        <w:t>CAM TAVAN MI YOKSA KRALİÇE ARI SENDROMU MU? BEŞ YILDIZLI</w:t>
      </w:r>
    </w:p>
    <w:p w14:paraId="33CC4460" w14:textId="77777777" w:rsidR="004A038E" w:rsidRPr="00093961" w:rsidRDefault="004A038E" w:rsidP="004A038E">
      <w:pPr>
        <w:spacing w:before="120" w:after="120"/>
        <w:jc w:val="center"/>
        <w:rPr>
          <w:bCs/>
          <w:sz w:val="24"/>
          <w:szCs w:val="24"/>
        </w:rPr>
      </w:pPr>
      <w:r>
        <w:rPr>
          <w:b/>
          <w:bCs/>
          <w:color w:val="A6A6A6" w:themeColor="background1" w:themeShade="A6"/>
          <w:sz w:val="28"/>
          <w:szCs w:val="28"/>
        </w:rPr>
        <w:t>KONAKLAMA İŞLETMELERİ ÜZERİNE BİR ARAŞTIRMA</w:t>
      </w:r>
      <w:r w:rsidRPr="00093961">
        <w:rPr>
          <w:b/>
          <w:bCs/>
          <w:color w:val="A6A6A6" w:themeColor="background1" w:themeShade="A6"/>
          <w:sz w:val="28"/>
          <w:szCs w:val="28"/>
        </w:rPr>
        <w:t xml:space="preserve"> </w:t>
      </w:r>
    </w:p>
    <w:p w14:paraId="3E67E6F9" w14:textId="77777777" w:rsidR="004A038E" w:rsidRPr="00093961" w:rsidRDefault="004A038E" w:rsidP="004A038E">
      <w:pPr>
        <w:tabs>
          <w:tab w:val="left" w:pos="0"/>
        </w:tabs>
        <w:spacing w:before="120" w:after="120"/>
        <w:jc w:val="both"/>
        <w:rPr>
          <w:b/>
          <w:color w:val="000000" w:themeColor="text1"/>
          <w:sz w:val="24"/>
          <w:szCs w:val="24"/>
          <w:lang w:val="fr-FR"/>
        </w:rPr>
      </w:pPr>
      <w:r w:rsidRPr="00093961">
        <w:rPr>
          <w:b/>
          <w:color w:val="000000" w:themeColor="text1"/>
          <w:sz w:val="24"/>
          <w:szCs w:val="24"/>
          <w:lang w:val="fr-FR"/>
        </w:rPr>
        <w:t>ABSTRACT</w:t>
      </w:r>
    </w:p>
    <w:p w14:paraId="3314BEF7" w14:textId="77777777" w:rsidR="004A038E" w:rsidRPr="006C2DF9" w:rsidRDefault="004A038E" w:rsidP="004A038E">
      <w:pPr>
        <w:spacing w:before="120" w:after="120"/>
        <w:jc w:val="both"/>
        <w:rPr>
          <w:bCs/>
          <w:sz w:val="20"/>
          <w:szCs w:val="20"/>
        </w:rPr>
      </w:pPr>
      <w:r w:rsidRPr="006C2DF9">
        <w:rPr>
          <w:bCs/>
          <w:sz w:val="20"/>
          <w:szCs w:val="20"/>
        </w:rPr>
        <w:t>Glass ceiling syndrome generally means an invisible upper limit that is thought to exist in businesses. It is a theory that refers to an artificial barrier in businesses that prevents female or minorities from rising to senior positions within the business. Queen bee syndrome, on the other hand, is defined as the fact that female in managerial or decision-making positions in the enterprise approach female who are their subordinates more critically or in some cases act as an obstacle. Queen bee includes that ambitious and successful female in businesses do not allow other female employees to be successful and use their seniority if necessary. Margaret Thatcher, Britain's first female prime minister, is described as a queen bee for not advancing the careers of other female in her cabinet and administration. In this study, it is aimed to determine the glass ceiling and queen bee syndrome perception levels of female employees working in five-star accommodation establishments and to determine which of these variables have more impact on female employees. In this context, the data obtained from 244 female employees working in five-star accommodation enterprises operating in Istanbul were analyzed through the SPSS statistical data program. As a result of the research, the glass ceiling syndrome dimensions were named as denial, withdrawal, resilience and acceptance and the queen bee syndrome scale dimensions were named as support, structure and competence. It has also been determined that all of the relevant dimensions have a certain level of effect on female employees working in accommodation businesses.</w:t>
      </w:r>
    </w:p>
    <w:p w14:paraId="3DEEE1C6" w14:textId="77777777" w:rsidR="004A038E" w:rsidRPr="006C2DF9" w:rsidRDefault="004A038E" w:rsidP="004A038E">
      <w:pPr>
        <w:spacing w:before="120" w:after="120"/>
        <w:jc w:val="both"/>
        <w:rPr>
          <w:bCs/>
          <w:sz w:val="20"/>
          <w:szCs w:val="20"/>
        </w:rPr>
      </w:pPr>
      <w:r w:rsidRPr="006C2DF9">
        <w:rPr>
          <w:b/>
          <w:bCs/>
          <w:sz w:val="20"/>
          <w:szCs w:val="20"/>
        </w:rPr>
        <w:t xml:space="preserve">Keywords: </w:t>
      </w:r>
      <w:r w:rsidRPr="006C2DF9">
        <w:rPr>
          <w:bCs/>
          <w:sz w:val="20"/>
          <w:szCs w:val="20"/>
        </w:rPr>
        <w:t>Glass Ceiling Syndrome, Queen Bee Syndrome, Accommodation Businesses, İstanbul.</w:t>
      </w:r>
    </w:p>
    <w:p w14:paraId="10582CD1" w14:textId="77777777" w:rsidR="004A038E" w:rsidRPr="00093961" w:rsidRDefault="004A038E" w:rsidP="004A038E">
      <w:pPr>
        <w:pStyle w:val="Default"/>
        <w:spacing w:before="120" w:after="120"/>
        <w:jc w:val="both"/>
        <w:rPr>
          <w:b/>
          <w:bCs/>
          <w:color w:val="000000" w:themeColor="text1"/>
        </w:rPr>
      </w:pPr>
      <w:r w:rsidRPr="00093961">
        <w:rPr>
          <w:b/>
          <w:bCs/>
          <w:color w:val="000000" w:themeColor="text1"/>
        </w:rPr>
        <w:t>ÖZET</w:t>
      </w:r>
    </w:p>
    <w:p w14:paraId="21BC1722" w14:textId="77777777" w:rsidR="004A038E" w:rsidRPr="006C2DF9" w:rsidRDefault="004A038E" w:rsidP="004A038E">
      <w:pPr>
        <w:spacing w:before="120" w:after="120"/>
        <w:jc w:val="both"/>
        <w:rPr>
          <w:sz w:val="20"/>
          <w:szCs w:val="20"/>
        </w:rPr>
      </w:pPr>
      <w:r w:rsidRPr="006C2DF9">
        <w:rPr>
          <w:sz w:val="20"/>
          <w:szCs w:val="20"/>
        </w:rPr>
        <w:t>Cam tavan sendromu genel anlamda işletmelerde var olduğu düşünülen görünmez bir üst sınır anlamına gelmektedir. İşletmelerde kadınların veya azınlıkların işletme içerisinde üst düzey pozisyonlara yükselmelerini engelleyen yapay bir engele atıfta bulunan bir kuramdır. Kraliçe arı sendromu ise işletme içerisinde yönetici veya karar verme pozisyonundaki kadınların astları olan kadınlara daha eleştirel yaklaşması veya bazı durumlarda engelleyici davranması olarak tanımlanmaktadır. Kraliçe arı, işletmelerdeki hırslı ve başarılı kadınların diğer kadın çalışanların başarılı olmasına izin vermemesi ve bunun için gerekirse kıdemini de kullanmasını içermektedir. İngiltere'nin ilk kadın başbakanı Margaret Thatcher, kabinesindeki ve yönetimindeki diğer kadınların kariyerlerini ilerletmediği için kraliçe arı olarak tanımlanmaktadır. Bu çalışmada beş yıldızlı konaklama işletmelerinde çalışan kadın çalışanların cam tavan ve kraliçe arı sendromu algı düzeylerinin belirlenmesi ve bu değişkenlerden hangilerinin kadın çalışanlar üzerinde daha fazla etkiye sahip olduğunun tespiti amaçlanmaktadır. Bu kapsamda İstanbul ilinde faaliyet gösteren beş yıldızlı konaklama işletmelerinde çalışmakta olan 244 kadın çalışandan elde edilen veriler SPSS istatistiki veri programı aracılığı ile analiz edilmiştir. Araştırma sonucunda cam tavan sendromu boyutları inkâr etme, kaçınma, dayanıklılık ve kabullenme şeklinde kraliçe arı sendromu ölçeği boyutları ise destek, yapı ve yeterlilik şeklinde adlandırılmıştır. Ayrıca ilgili boyutların tümünün konaklama işletmelerinde çalışan kadın çalışanlar üzerinde belli bir düzeyde etkiye sahip oldukları da belirlenmiştir.</w:t>
      </w:r>
    </w:p>
    <w:p w14:paraId="47D03896" w14:textId="77777777" w:rsidR="004A038E" w:rsidRDefault="004A038E" w:rsidP="004A038E">
      <w:pPr>
        <w:spacing w:before="120" w:after="120"/>
        <w:jc w:val="both"/>
        <w:rPr>
          <w:sz w:val="20"/>
          <w:szCs w:val="20"/>
        </w:rPr>
      </w:pPr>
      <w:r w:rsidRPr="006C2DF9">
        <w:rPr>
          <w:b/>
          <w:bCs/>
          <w:sz w:val="20"/>
          <w:szCs w:val="20"/>
        </w:rPr>
        <w:t>Anahtar Kelimeler:</w:t>
      </w:r>
      <w:r w:rsidRPr="006C2DF9">
        <w:rPr>
          <w:sz w:val="20"/>
          <w:szCs w:val="20"/>
        </w:rPr>
        <w:t xml:space="preserve"> Cam Tavan Sendromu, Kraliçe Arı Sendromu, Konaklama İşletmeleri, İstan</w:t>
      </w:r>
      <w:r>
        <w:rPr>
          <w:sz w:val="20"/>
          <w:szCs w:val="20"/>
        </w:rPr>
        <w:t>bul.</w:t>
      </w:r>
    </w:p>
    <w:p w14:paraId="1A17A60A" w14:textId="77777777" w:rsidR="004A038E" w:rsidRPr="006C2DF9" w:rsidRDefault="004A038E" w:rsidP="004A038E">
      <w:pPr>
        <w:spacing w:before="120" w:after="120"/>
        <w:jc w:val="both"/>
        <w:rPr>
          <w:color w:val="000000" w:themeColor="text1"/>
          <w:sz w:val="20"/>
          <w:szCs w:val="20"/>
        </w:rPr>
      </w:pPr>
      <w:r w:rsidRPr="00093961">
        <w:rPr>
          <w:b/>
          <w:bCs/>
          <w:sz w:val="24"/>
          <w:szCs w:val="24"/>
        </w:rPr>
        <w:lastRenderedPageBreak/>
        <w:t>1. INTRODUCTION</w:t>
      </w:r>
    </w:p>
    <w:p w14:paraId="1849956B" w14:textId="77777777" w:rsidR="004A038E" w:rsidRPr="00093961" w:rsidRDefault="004A038E" w:rsidP="004A038E">
      <w:pPr>
        <w:spacing w:before="120" w:after="120"/>
        <w:jc w:val="both"/>
        <w:rPr>
          <w:bCs/>
          <w:sz w:val="24"/>
          <w:szCs w:val="24"/>
        </w:rPr>
      </w:pPr>
      <w:r w:rsidRPr="00093961">
        <w:rPr>
          <w:bCs/>
          <w:sz w:val="24"/>
          <w:szCs w:val="24"/>
        </w:rPr>
        <w:t xml:space="preserve">Intense competition between people in working life can cause a number of problems that people will have difficulty getting out of (Gündüz, 2018: 146). Especially women are trying to take part in working life around the world. However, compared to men, they have difficulties in taking part in business life (Karatepe &amp; Arıbaş, 2017). Due to the gender roles assigned to women; women who try to be included in the labor market outside the home face some difficulties. Since the main duty of women is seen as domestic work, women are considered as a secondary workforce working only for additional income in the labor market (Bulut &amp; Kızıldağ, 2017: 82). In </w:t>
      </w:r>
      <w:proofErr w:type="gramStart"/>
      <w:r w:rsidRPr="00093961">
        <w:rPr>
          <w:bCs/>
          <w:sz w:val="24"/>
          <w:szCs w:val="24"/>
        </w:rPr>
        <w:t>general</w:t>
      </w:r>
      <w:proofErr w:type="gramEnd"/>
      <w:r w:rsidRPr="00093961">
        <w:rPr>
          <w:bCs/>
          <w:sz w:val="24"/>
          <w:szCs w:val="24"/>
        </w:rPr>
        <w:t xml:space="preserve"> the global increase in the number of female employees should be accepted as a reflection of economic, social and cultural changes and developments. Reasons such as obtaining additional income for her family, proving that she can stand on her own feet, being satisfied with the work done and being happy have been effective in women's active participation in business life (Öğüt, 2006: 57).</w:t>
      </w:r>
    </w:p>
    <w:p w14:paraId="59F5DDCC" w14:textId="77777777" w:rsidR="004A038E" w:rsidRPr="00093961" w:rsidRDefault="004A038E" w:rsidP="004A038E">
      <w:pPr>
        <w:spacing w:before="120" w:after="120"/>
        <w:jc w:val="both"/>
        <w:rPr>
          <w:bCs/>
          <w:sz w:val="24"/>
          <w:szCs w:val="24"/>
        </w:rPr>
      </w:pPr>
      <w:r w:rsidRPr="00093961">
        <w:rPr>
          <w:bCs/>
          <w:sz w:val="24"/>
          <w:szCs w:val="24"/>
        </w:rPr>
        <w:t xml:space="preserve">Today, in the administrative field, although the number of female </w:t>
      </w:r>
      <w:proofErr w:type="gramStart"/>
      <w:r w:rsidRPr="00093961">
        <w:rPr>
          <w:bCs/>
          <w:sz w:val="24"/>
          <w:szCs w:val="24"/>
        </w:rPr>
        <w:t>workforce</w:t>
      </w:r>
      <w:proofErr w:type="gramEnd"/>
      <w:r w:rsidRPr="00093961">
        <w:rPr>
          <w:bCs/>
          <w:sz w:val="24"/>
          <w:szCs w:val="24"/>
        </w:rPr>
        <w:t xml:space="preserve"> has increased compared to the past, women are still employed in low-level jobs. Although women have half of the world's population, they have not had the same share in business life. It is thought that they lag behind men in business life and cannot take part in important decisions (Örücü, Kılıç &amp; Kılıç, 2007). Gender discrimination is at the forefront of the obstacles faced by women in working life to reach the senior management of the organization. The sum of the causes of gender discrimination has revealed the concept of "glass ceiling" (Kalkın, Erdem &amp; Tikici, 2015). Faced with many obstacles in business life, women are forced to work under a "glass ceiling" that they cannot go beyond. The term glass ceiling, which was used for the first time in the Wall Street Journal in 1986, means that women are stuck with certain obstacles above a certain level. Therefore, what is meant by the use of glass ceiling is the uncertainty of the problems encountered (Yücelen &amp; Özen, 2016).</w:t>
      </w:r>
    </w:p>
    <w:p w14:paraId="484AB03A" w14:textId="77777777" w:rsidR="004A038E" w:rsidRPr="00093961" w:rsidRDefault="004A038E" w:rsidP="004A038E">
      <w:pPr>
        <w:spacing w:before="120" w:after="120"/>
        <w:jc w:val="both"/>
        <w:rPr>
          <w:bCs/>
          <w:sz w:val="24"/>
          <w:szCs w:val="24"/>
        </w:rPr>
      </w:pPr>
      <w:r w:rsidRPr="00093961">
        <w:rPr>
          <w:bCs/>
          <w:sz w:val="24"/>
          <w:szCs w:val="24"/>
        </w:rPr>
        <w:t>The reasons for the formation of the glass ceiling syndrome are briefly stated as the intermittent participation of women in the workforce, the employment of women in certain areas where the probability of promotion is low, such as human resources and public relations, the discrimination applied by the senior management in hiring and promotion and the social role assigned to women (Korkmaz, 2014: 2). It is stated that there are three obstacles to women's inability to reach senior managerial positions in business life. These; Barriers placed by male managers, barriers placed by female managers and barriers put by women herself. The barriers placed by men are usually due to the prejudices about women that they do not have positive characteristics such as determination, perseverance and ability. The obstacles that women put against women are due to their inability to attract each other, called the "queen bee syndrome", the privilege of being alone in the senior management position, and their desire to maintain their position of success (Küçükşen &amp; Kaya, 2016: 669). Glass ceiling barriers have been dealt with in different ways in the summer. In a study, it is classified as "obstacles placed by male administrators (such as difficulty in communicating with women), obstacles placed by female administrators (such as queen bee syndrome), and obstacles placed by the person himself (such as lack of desire for self-development)" (Yıldız, 2014: 74)</w:t>
      </w:r>
      <w:proofErr w:type="gramStart"/>
      <w:r w:rsidRPr="00093961">
        <w:rPr>
          <w:bCs/>
          <w:sz w:val="24"/>
          <w:szCs w:val="24"/>
        </w:rPr>
        <w:t>. .</w:t>
      </w:r>
      <w:proofErr w:type="gramEnd"/>
    </w:p>
    <w:p w14:paraId="74578818" w14:textId="77777777" w:rsidR="004A038E" w:rsidRPr="00093961" w:rsidRDefault="004A038E" w:rsidP="004A038E">
      <w:pPr>
        <w:spacing w:before="120" w:after="120"/>
        <w:jc w:val="both"/>
        <w:rPr>
          <w:bCs/>
          <w:sz w:val="24"/>
          <w:szCs w:val="24"/>
        </w:rPr>
      </w:pPr>
      <w:r w:rsidRPr="00093961">
        <w:rPr>
          <w:bCs/>
          <w:sz w:val="24"/>
          <w:szCs w:val="24"/>
        </w:rPr>
        <w:t xml:space="preserve">Glass ceiling and queen bee syndromes can be experienced intensively in various sectors. Glass ceiling and queen bee syndrome are thought to exist in the tourism sector, which is one of the most basic areas of the service sector. For example, although women make up 60% of over two million employees in UK travel and tourism, only 6% of senior executives in this sector are women. It is considered insufficient to explain the low rate of female senior executives with only the queen bee syndrome (Eren &amp; Adıgüzel, 2015: 165). Therefore, determining the levels of glass ceiling and queen bee syndromes of female employees employed in accommodation businesses that come to mind first when tourism is mentioned constitutes an extremely important issue. Within the scope of the research, it was desired to carry out </w:t>
      </w:r>
      <w:proofErr w:type="gramStart"/>
      <w:r w:rsidRPr="00093961">
        <w:rPr>
          <w:bCs/>
          <w:sz w:val="24"/>
          <w:szCs w:val="24"/>
        </w:rPr>
        <w:t>a quantitative research</w:t>
      </w:r>
      <w:proofErr w:type="gramEnd"/>
      <w:r w:rsidRPr="00093961">
        <w:rPr>
          <w:bCs/>
          <w:sz w:val="24"/>
          <w:szCs w:val="24"/>
        </w:rPr>
        <w:t xml:space="preserve"> in order to determine the glass ceiling and queen bee syndrome levels of female employees in five-star accommodation enterprises operating in Istanbul. In the following parts of the research, the concepts that make up the subject, </w:t>
      </w:r>
      <w:r w:rsidRPr="00093961">
        <w:rPr>
          <w:bCs/>
          <w:sz w:val="24"/>
          <w:szCs w:val="24"/>
        </w:rPr>
        <w:lastRenderedPageBreak/>
        <w:t>the methodology of the research, the findings obtained and the results in the context of the literature are given.</w:t>
      </w:r>
    </w:p>
    <w:p w14:paraId="5D0CF78E" w14:textId="77777777" w:rsidR="004A038E" w:rsidRPr="00093961" w:rsidRDefault="004A038E" w:rsidP="004A038E">
      <w:pPr>
        <w:spacing w:before="120" w:after="120"/>
        <w:jc w:val="both"/>
        <w:rPr>
          <w:b/>
          <w:bCs/>
          <w:sz w:val="24"/>
          <w:szCs w:val="24"/>
        </w:rPr>
      </w:pPr>
      <w:r w:rsidRPr="00093961">
        <w:rPr>
          <w:b/>
          <w:bCs/>
          <w:sz w:val="24"/>
          <w:szCs w:val="24"/>
        </w:rPr>
        <w:t>1.1. Conceptual Framework</w:t>
      </w:r>
    </w:p>
    <w:p w14:paraId="5581DFB9" w14:textId="77777777" w:rsidR="004A038E" w:rsidRPr="00093961" w:rsidRDefault="004A038E" w:rsidP="004A038E">
      <w:pPr>
        <w:spacing w:before="120" w:after="120"/>
        <w:jc w:val="both"/>
        <w:rPr>
          <w:b/>
          <w:bCs/>
          <w:sz w:val="24"/>
          <w:szCs w:val="24"/>
        </w:rPr>
      </w:pPr>
      <w:r w:rsidRPr="00093961">
        <w:rPr>
          <w:b/>
          <w:bCs/>
          <w:sz w:val="24"/>
          <w:szCs w:val="24"/>
        </w:rPr>
        <w:t xml:space="preserve">1.1.1. Glass Ceiling and Queen Bee Syndrome </w:t>
      </w:r>
    </w:p>
    <w:p w14:paraId="72708D94" w14:textId="77777777" w:rsidR="004A038E" w:rsidRPr="00093961" w:rsidRDefault="004A038E" w:rsidP="004A038E">
      <w:pPr>
        <w:spacing w:before="120" w:after="120"/>
        <w:jc w:val="both"/>
        <w:rPr>
          <w:sz w:val="24"/>
          <w:szCs w:val="24"/>
        </w:rPr>
      </w:pPr>
      <w:r w:rsidRPr="00093961">
        <w:rPr>
          <w:sz w:val="24"/>
          <w:szCs w:val="24"/>
        </w:rPr>
        <w:t>Today, most of the human resources of organizations are provided by female but despite the increase in their participation rate, the number of their top management positions is small. Glass ceiling is a term used to describe artificial and invisible barriers caused by organizational prejudices and discrimination, and a perspective was invented; Barriers that in practice prevent female and racial minorities from reaching high positions in their career (Babic &amp; Hansez, 2021). Although this term is more commonly used for female, but it's been also utilizing for minorities. Studies have tried to study this phenomenon in different environments (Aslanargun, 2012; Akpinar-sposito, 2013; Kılıç, 2017; Sever, 2021). As an example, Kılıç (2017) study in healthcare setting shows that, glass Ceiling syndrome is more common among female than men. It seems that the females organizational silence who experienced glass ceiling syndrome is also high (Sever, 2021). The glass ceiling barrier was found to have the significant effect on the entrepreneurial creativity among the career anchors of the employees (Uysal &amp; Ak, 2020). Babic &amp; Hansez (2021) also imply that although there is an interest for diversity in organizations still female are minorities in higher positions. Although studies made efforts to cover this issue so far (e.g, Aslanargun, 2012; Sever, 2021) but it seems that there is a need for more research on this phenomenon which exert a major effect on work environment (Babic &amp; Hansez, 2021). To this end, the present study tries to investigate this issue further. Another phenomenon related to glass ceiling syndrome is queen bee syndrome.</w:t>
      </w:r>
    </w:p>
    <w:p w14:paraId="62F44AA5" w14:textId="77777777" w:rsidR="004A038E" w:rsidRPr="00093961" w:rsidRDefault="004A038E" w:rsidP="004A038E">
      <w:pPr>
        <w:spacing w:before="120" w:after="120"/>
        <w:jc w:val="both"/>
        <w:rPr>
          <w:sz w:val="24"/>
          <w:szCs w:val="24"/>
        </w:rPr>
      </w:pPr>
      <w:r w:rsidRPr="00093961">
        <w:rPr>
          <w:sz w:val="24"/>
          <w:szCs w:val="24"/>
        </w:rPr>
        <w:t xml:space="preserve">‘Queen Bees’ are female who are in higher positions in compare to other female trying to gender stereotyping of other females. This might cause gender discriminations in societies, and is related to the successful female characteristics (Derks et al., 2011). Since the Industrial Revolution, female's participation in the labor force outside the home has increased in industrialized countries, especially in the twentieth century. Female in the workforce, seen primarily as an asset to the industrial community, Increased education among female led to increased participation of female in various fields of work, it also allowed female to take on managerial roles and work in higher-level jobs. </w:t>
      </w:r>
    </w:p>
    <w:p w14:paraId="50E07ABA" w14:textId="77777777" w:rsidR="004A038E" w:rsidRPr="00093961" w:rsidRDefault="004A038E" w:rsidP="004A038E">
      <w:pPr>
        <w:spacing w:before="120" w:after="120"/>
        <w:jc w:val="both"/>
        <w:rPr>
          <w:sz w:val="24"/>
          <w:szCs w:val="24"/>
        </w:rPr>
      </w:pPr>
      <w:r w:rsidRPr="00093961">
        <w:rPr>
          <w:sz w:val="24"/>
          <w:szCs w:val="24"/>
        </w:rPr>
        <w:t>Since men dominated female in the past, after the feminist revolution, female's rise to power in jobs seemed to improve the situation for them and reduce men's dominance over female. But this created a new phenomenon among female employees that is called the queen bee syndrome (Wuertele, 2017). Baykal (2020) study among Turkish female worker aimed to unveil queen bee syndrome of female employees on turnover intentions and found positive relation between them.</w:t>
      </w:r>
    </w:p>
    <w:p w14:paraId="4ED102CB" w14:textId="77777777" w:rsidR="004A038E" w:rsidRPr="00093961" w:rsidRDefault="004A038E" w:rsidP="004A038E">
      <w:pPr>
        <w:spacing w:before="120" w:after="120"/>
        <w:jc w:val="both"/>
        <w:rPr>
          <w:sz w:val="24"/>
          <w:szCs w:val="24"/>
        </w:rPr>
      </w:pPr>
      <w:r w:rsidRPr="00093961">
        <w:rPr>
          <w:sz w:val="24"/>
          <w:szCs w:val="24"/>
        </w:rPr>
        <w:t>In queen bee syndrome, female supervisors or leaders do not tend to support their female assistants or subordinates, as they feel that their emotions were suppressed by male employees because of gender discrimination (Baykal et al., 2020). Studies implied this phenomenon effects in different settings such as educational and service industries (Johnson &amp; Mathur-Helm, 2011) The queen bee syndrome affects female subordinates in different ways such as diminished work performance and turnover intentions. The queen bee syndrome can have a negative impact on organizational performance and bottom-line results as well as individuals (Harvey, 2018). Therefore, based on the above-mentioned literature, in the current study we aim to examine the effect of glass ceiling syndrome and queen bee syndrome on organizational performance.</w:t>
      </w:r>
    </w:p>
    <w:p w14:paraId="4364FBB0" w14:textId="77777777" w:rsidR="004A038E" w:rsidRPr="00093961" w:rsidRDefault="004A038E" w:rsidP="004A038E">
      <w:pPr>
        <w:spacing w:before="120" w:after="120"/>
        <w:jc w:val="both"/>
        <w:rPr>
          <w:b/>
          <w:sz w:val="24"/>
          <w:szCs w:val="24"/>
        </w:rPr>
      </w:pPr>
      <w:r w:rsidRPr="00093961">
        <w:rPr>
          <w:b/>
          <w:sz w:val="24"/>
          <w:szCs w:val="24"/>
        </w:rPr>
        <w:t>1.2. Related Studies</w:t>
      </w:r>
    </w:p>
    <w:p w14:paraId="141875E4" w14:textId="77777777" w:rsidR="004A038E" w:rsidRPr="00093961" w:rsidRDefault="004A038E" w:rsidP="004A038E">
      <w:pPr>
        <w:spacing w:before="120" w:after="120"/>
        <w:jc w:val="both"/>
        <w:rPr>
          <w:bCs/>
          <w:sz w:val="24"/>
          <w:szCs w:val="24"/>
        </w:rPr>
      </w:pPr>
      <w:r w:rsidRPr="00093961">
        <w:rPr>
          <w:bCs/>
          <w:sz w:val="24"/>
          <w:szCs w:val="24"/>
        </w:rPr>
        <w:t>As mentioned in the concept section, researchers in recent years have tried to study the phenomenon of the queen bee and the glass roof in different organizations and among employees at different levels of work, at different ages and at different levels of education and work (Johnson &amp; Mathur-Helm, 2011;</w:t>
      </w:r>
      <w:r w:rsidRPr="00093961">
        <w:rPr>
          <w:sz w:val="24"/>
          <w:szCs w:val="24"/>
        </w:rPr>
        <w:t xml:space="preserve"> </w:t>
      </w:r>
      <w:r w:rsidRPr="00093961">
        <w:rPr>
          <w:bCs/>
          <w:sz w:val="24"/>
          <w:szCs w:val="24"/>
        </w:rPr>
        <w:t>Öztürk &amp; Cevher, 2015; Wuertele, 2017; Şengül et al., 2019; Uysal &amp; Ak, 2020).</w:t>
      </w:r>
    </w:p>
    <w:p w14:paraId="096F7556" w14:textId="77777777" w:rsidR="004A038E" w:rsidRDefault="004A038E" w:rsidP="004A038E">
      <w:pPr>
        <w:spacing w:before="120" w:after="120"/>
        <w:jc w:val="both"/>
        <w:rPr>
          <w:bCs/>
          <w:sz w:val="24"/>
          <w:szCs w:val="24"/>
        </w:rPr>
      </w:pPr>
      <w:r w:rsidRPr="00093961">
        <w:rPr>
          <w:bCs/>
          <w:sz w:val="24"/>
          <w:szCs w:val="24"/>
        </w:rPr>
        <w:lastRenderedPageBreak/>
        <w:t xml:space="preserve">Derks et al. (2011) study through social identity theory examined the conditions that create and increase Queenn bee syndrome. Data were collected through online survey from senior worker women in Netherlands. Their study results show that female workers with lower gender identification who received more gender discrimination tend to show queen bee syndrome more than those women who were highly known in their career when they started their job. Öztürk and Cevher (2015) studied the mobbing phenomenon among women in the organizations who exert mobbing on other women. To do so, they analyzed the contents related to mobbing and queen bee syndrome. Baykal et al. (2018) also indicated the critical role of the queen bee syndrome on women employees which contrary to popular belief, with the increasing role of women in sensitive and managerial jobs, this has not had a positive effect on their subordinates and women subordinates have been more negatively influenced by female managers than by male managers. In his study also he implied that women employees not also did not get support from their superiors but they have been excluded and suppressed by the superiors. This issue boosts the turnover intention among those women. Şengül et al. (2019) also conducted a study among nurses with at least </w:t>
      </w:r>
      <w:proofErr w:type="gramStart"/>
      <w:r w:rsidRPr="00093961">
        <w:rPr>
          <w:bCs/>
          <w:sz w:val="24"/>
          <w:szCs w:val="24"/>
        </w:rPr>
        <w:t>one year</w:t>
      </w:r>
      <w:proofErr w:type="gramEnd"/>
      <w:r w:rsidRPr="00093961">
        <w:rPr>
          <w:bCs/>
          <w:sz w:val="24"/>
          <w:szCs w:val="24"/>
        </w:rPr>
        <w:t xml:space="preserve"> organizational tenure and between 20-40 years old. Data collected through interview and findings show that female managers were less successful in problem solving issues but more skillful in communication. The study found that female managers would exert more pressures on other female workers or utilizing queen bee syndrome since they are looking to issues through more emotional attitudes.</w:t>
      </w:r>
    </w:p>
    <w:p w14:paraId="13F51EFD" w14:textId="77777777" w:rsidR="004A038E" w:rsidRPr="00093961" w:rsidRDefault="004A038E" w:rsidP="004A038E">
      <w:pPr>
        <w:spacing w:before="120" w:after="120"/>
        <w:jc w:val="both"/>
        <w:rPr>
          <w:bCs/>
          <w:sz w:val="24"/>
          <w:szCs w:val="24"/>
        </w:rPr>
      </w:pPr>
    </w:p>
    <w:p w14:paraId="3DB292F9" w14:textId="77777777" w:rsidR="004A038E" w:rsidRPr="00093961" w:rsidRDefault="004A038E" w:rsidP="004A038E">
      <w:pPr>
        <w:spacing w:before="120" w:after="120"/>
        <w:jc w:val="both"/>
        <w:rPr>
          <w:b/>
          <w:sz w:val="24"/>
          <w:szCs w:val="24"/>
        </w:rPr>
      </w:pPr>
      <w:r w:rsidRPr="00093961">
        <w:rPr>
          <w:b/>
          <w:sz w:val="24"/>
          <w:szCs w:val="24"/>
        </w:rPr>
        <w:t>2. METHOD</w:t>
      </w:r>
    </w:p>
    <w:p w14:paraId="06BD23BE" w14:textId="77777777" w:rsidR="004A038E" w:rsidRPr="00093961" w:rsidRDefault="004A038E" w:rsidP="004A038E">
      <w:pPr>
        <w:spacing w:before="120" w:after="120"/>
        <w:jc w:val="both"/>
        <w:rPr>
          <w:b/>
          <w:w w:val="110"/>
          <w:sz w:val="24"/>
          <w:szCs w:val="24"/>
        </w:rPr>
      </w:pPr>
      <w:r w:rsidRPr="00093961">
        <w:rPr>
          <w:b/>
          <w:w w:val="110"/>
          <w:sz w:val="24"/>
          <w:szCs w:val="24"/>
        </w:rPr>
        <w:t>2.1. Purpose and Scale of the Research</w:t>
      </w:r>
    </w:p>
    <w:p w14:paraId="2110D5DD" w14:textId="77777777" w:rsidR="004A038E" w:rsidRPr="00093961" w:rsidRDefault="004A038E" w:rsidP="004A038E">
      <w:pPr>
        <w:pStyle w:val="GvdeMetni"/>
        <w:spacing w:before="120" w:after="120"/>
        <w:jc w:val="both"/>
        <w:rPr>
          <w:b/>
          <w:bCs/>
          <w:w w:val="110"/>
          <w:sz w:val="24"/>
          <w:szCs w:val="24"/>
        </w:rPr>
      </w:pPr>
      <w:r w:rsidRPr="00093961">
        <w:rPr>
          <w:rStyle w:val="fontstyle01"/>
          <w:rFonts w:eastAsiaTheme="minorEastAsia"/>
        </w:rPr>
        <w:t xml:space="preserve">Glass ceiling syndrome is defined as the inequality between female and men working in enterprises and the barriers perceived by female employees in promotion to higher levels (Büyükyaprak, 2015). Glass ceiling syndrome which is considered as a dimension of gender discrimination in working life; regardless of the success, competencies and qualifications of female in their business life, it is expressed as the whole of the uncertain but difficult to overcome obstacles that confront them in higher level promotions or appointments (Ayrancı &amp; Gürbüz, 2012). Queen bee syndrome, on the other hand, includes female working as managers in enterprises, adopting the behaviors of male employees or managers in the enterprise and having a tendency to exhibit masculine behaviors towards female employees, beyond being an example to other female employees working under them. This situation can sometimes be caused by poor or insufficient communication between female employees and female managers and the parties not understanding each other's expectations sufficiently (Akdöl &amp; Menteş, 2017). </w:t>
      </w:r>
      <w:bookmarkStart w:id="0" w:name="_Hlk98523250"/>
      <w:r w:rsidRPr="00093961">
        <w:rPr>
          <w:rStyle w:val="fontstyle01"/>
          <w:rFonts w:eastAsiaTheme="minorEastAsia"/>
        </w:rPr>
        <w:t xml:space="preserve">In this study, it is aimed to determine the perception levels of glass ceiling and queen bee syndrome in accommodation establishments where female </w:t>
      </w:r>
      <w:proofErr w:type="gramStart"/>
      <w:r w:rsidRPr="00093961">
        <w:rPr>
          <w:rStyle w:val="fontstyle01"/>
          <w:rFonts w:eastAsiaTheme="minorEastAsia"/>
        </w:rPr>
        <w:t>are</w:t>
      </w:r>
      <w:proofErr w:type="gramEnd"/>
      <w:r w:rsidRPr="00093961">
        <w:rPr>
          <w:rStyle w:val="fontstyle01"/>
          <w:rFonts w:eastAsiaTheme="minorEastAsia"/>
        </w:rPr>
        <w:t xml:space="preserve"> employed as managers and to determine which of these variables has more impact on female employees.</w:t>
      </w:r>
      <w:bookmarkEnd w:id="0"/>
      <w:r w:rsidRPr="00093961">
        <w:rPr>
          <w:rStyle w:val="fontstyle01"/>
          <w:rFonts w:eastAsiaTheme="minorEastAsia"/>
        </w:rPr>
        <w:t xml:space="preserve"> </w:t>
      </w:r>
      <w:r w:rsidRPr="00093961">
        <w:rPr>
          <w:w w:val="110"/>
          <w:sz w:val="24"/>
          <w:szCs w:val="24"/>
        </w:rPr>
        <w:t xml:space="preserve">Demographic characteristics of female employees in the research; it was tried to be determined in terms of marital status, age, education level, department type, position in the enterprise and managerial experience variables. The number of studies that examine and measure the dimensions of "queen bee syndrome" perceived by female employees in enterprises with quantitative methods which constitute the scope of the research, is almost non-existent in the literature. Therefore, in this study, Akman İmamoğlu &amp; Akman (2016), Eren &amp; Aydın (2019) and Çelen &amp; Tuna (2021) studies were used to determine the dimensions of queen bee syndrome and the perceptions of female workers regarding this variable. In order to determine the dimensions of the glass ceiling syndrome and the perceptions of female employees regarding this variable the adaptation scale developed by Smith et al. (2012) to measure the glass ceiling syndrome in Sarıoğlu (2018) study was used. The queen bee syndrome scale used in the research consists of 35 statements and three dimensions in total: support, structure and competence. Glass ceiling syndrome scale, on the other hand, consists of a total of 18 statements designed to measure the dimensions </w:t>
      </w:r>
      <w:r w:rsidRPr="00093961">
        <w:rPr>
          <w:w w:val="110"/>
          <w:sz w:val="24"/>
          <w:szCs w:val="24"/>
        </w:rPr>
        <w:lastRenderedPageBreak/>
        <w:t>of denial, resilience, withdrawal and acceptance of female employees. Related phrases, it was arranged as a five-point Likert scale between completely agree (5)-strongly disagree (1). In order to ensure the content validity of the scales in the research, the scale form was examined by five academicians who are experts in their fields and eight human resources managers working in the private sector. Necessary revisions were made within the scope of content and editorial suggestions from academics and human resources managers and the data collection process was started by giving the scale a state.</w:t>
      </w:r>
    </w:p>
    <w:p w14:paraId="1DE94EB6" w14:textId="77777777" w:rsidR="004A038E" w:rsidRPr="00093961" w:rsidRDefault="004A038E" w:rsidP="004A038E">
      <w:pPr>
        <w:spacing w:before="120" w:after="120"/>
        <w:jc w:val="both"/>
        <w:rPr>
          <w:b/>
          <w:bCs/>
          <w:sz w:val="24"/>
          <w:szCs w:val="24"/>
        </w:rPr>
      </w:pPr>
      <w:r w:rsidRPr="00093961">
        <w:rPr>
          <w:b/>
          <w:bCs/>
          <w:sz w:val="24"/>
          <w:szCs w:val="24"/>
        </w:rPr>
        <w:t>2.2. Research Universe, Sample and Data Collection Process</w:t>
      </w:r>
    </w:p>
    <w:p w14:paraId="1A7D6447" w14:textId="77777777" w:rsidR="004A038E" w:rsidRPr="00093961" w:rsidRDefault="004A038E" w:rsidP="004A038E">
      <w:pPr>
        <w:spacing w:before="120" w:after="120"/>
        <w:jc w:val="both"/>
        <w:rPr>
          <w:bCs/>
          <w:sz w:val="24"/>
          <w:szCs w:val="24"/>
        </w:rPr>
      </w:pPr>
      <w:r w:rsidRPr="00093961">
        <w:rPr>
          <w:bCs/>
          <w:sz w:val="24"/>
          <w:szCs w:val="24"/>
        </w:rPr>
        <w:t>The population of the research consists of all female employees working in five-star accommodation enterprises operating in Istanbul. The fact that Istanbul is one of the most touristic destinations in Turkey (T.C. Kültür ve Turizm Bakanlığı, 2022) and the high number of female employees in five-star accommodation businesses operating in the destination were effective in the selection of Istanbul as the research area. Determining the number of samples that can represent the population dimension in the research is another important detail. In this context, although the officials of the Istanbul Provincial Directorate of Culture and Tourism and the Touristic Hoteliers, Operators and Investors Union officials were consulted to determine the total number of female employees working in the five-star accommodation establishments operating in the destination of Istanbul, complete and official statistical information could not be reached. In addition, during the data collection process of this research (October-December 2022), the number of female employees employed in the five-star accommodation establishments in the relevant destination was determined by the pandemic, labor turnover, etc. For various reasons, it could not be determined and the sample was limited to 244 numbers that were accessible and suitable for analysis. In the selection of the research sample, simple random sampling method one of the probability-based sampling methods was used due to the unique situation of the subject.</w:t>
      </w:r>
    </w:p>
    <w:p w14:paraId="577CA832" w14:textId="77777777" w:rsidR="004A038E" w:rsidRPr="00093961" w:rsidRDefault="004A038E" w:rsidP="004A038E">
      <w:pPr>
        <w:spacing w:before="120" w:after="120"/>
        <w:jc w:val="both"/>
        <w:rPr>
          <w:b/>
          <w:w w:val="110"/>
          <w:sz w:val="24"/>
          <w:szCs w:val="24"/>
        </w:rPr>
      </w:pPr>
      <w:r w:rsidRPr="00093961">
        <w:rPr>
          <w:b/>
          <w:w w:val="110"/>
          <w:sz w:val="24"/>
          <w:szCs w:val="24"/>
        </w:rPr>
        <w:t>2.3. Research Analysis Process</w:t>
      </w:r>
    </w:p>
    <w:p w14:paraId="644D6D0A" w14:textId="77777777" w:rsidR="004A038E" w:rsidRPr="00093961" w:rsidRDefault="004A038E" w:rsidP="004A038E">
      <w:pPr>
        <w:spacing w:before="120" w:after="120"/>
        <w:jc w:val="both"/>
        <w:rPr>
          <w:w w:val="110"/>
          <w:sz w:val="24"/>
          <w:szCs w:val="24"/>
        </w:rPr>
      </w:pPr>
      <w:r w:rsidRPr="00093961">
        <w:rPr>
          <w:w w:val="110"/>
          <w:sz w:val="24"/>
          <w:szCs w:val="24"/>
        </w:rPr>
        <w:t xml:space="preserve">The data obtained as a result of the research were analyzed in the SPSS statistical data program. Data on demographic variables and research propositions of female employees obtained from the research questionnaire were analyzed with percentage and frequency values. After frequency analysis, the reliability of the scale was tested with the Alpha method. Before moving on to other tests related to the scale, the normality test of the scale was performed. According to the results of the normality test applied in this study the skewness value ranged between -.448 and .651 and the kurtosis value between -.288 and .509. According to Tabachnick and Fidell (2013), the scale can be said to have a normal distribution since the relevant values ​​are between -1.5 and +1.5. In the normality test, the significance level of the Shapiro-Wilks values ​​of the data was found to be p&gt;0.05. This result shows that the scale is suitable for parametric tests (t-test, ANOVA, etc.). After the reliability and normality tests, explanatory (exploratory) factor analysis was conducted to test the construct validity of the scales regarding the evaluations of "queen bee syndrome" and "glass ceiling syndrome" of female employees. Difference tests (t-test and ANOVA) were conducted in order to determine the differences between demographic variables and research dimensions which were determined in the analysis part. </w:t>
      </w:r>
    </w:p>
    <w:p w14:paraId="095D0189" w14:textId="77777777" w:rsidR="004A038E" w:rsidRPr="00093961" w:rsidRDefault="004A038E" w:rsidP="004A038E">
      <w:pPr>
        <w:spacing w:before="120" w:after="120"/>
        <w:jc w:val="both"/>
        <w:rPr>
          <w:b/>
          <w:sz w:val="24"/>
          <w:szCs w:val="24"/>
        </w:rPr>
      </w:pPr>
      <w:r w:rsidRPr="00093961">
        <w:rPr>
          <w:b/>
          <w:sz w:val="24"/>
          <w:szCs w:val="24"/>
        </w:rPr>
        <w:t>3. RESULTS</w:t>
      </w:r>
    </w:p>
    <w:p w14:paraId="5010A3A2" w14:textId="3C19C64A" w:rsidR="004A038E" w:rsidRDefault="004A038E" w:rsidP="004A038E">
      <w:pPr>
        <w:spacing w:before="120" w:after="120"/>
        <w:jc w:val="both"/>
        <w:rPr>
          <w:w w:val="110"/>
          <w:sz w:val="24"/>
          <w:szCs w:val="24"/>
        </w:rPr>
      </w:pPr>
      <w:r w:rsidRPr="00093961">
        <w:rPr>
          <w:w w:val="110"/>
          <w:sz w:val="24"/>
          <w:szCs w:val="24"/>
        </w:rPr>
        <w:t>According to the results of the frequency analysis regarding the sampling characteristics of the research (Table 1); 63,93% of female employees are single; 60,65% are between the ages of 31-65; 30,73% of them have undergraduate education; 24,19% of them work in the guest relations department; 42,62% of them work in the lower-level positions in their departments and 58,60% of them do not have any managerial experience.</w:t>
      </w:r>
    </w:p>
    <w:p w14:paraId="7780774C" w14:textId="38AB4007" w:rsidR="00033CE9" w:rsidRDefault="00033CE9" w:rsidP="004A038E">
      <w:pPr>
        <w:spacing w:before="120" w:after="120"/>
        <w:jc w:val="both"/>
        <w:rPr>
          <w:w w:val="110"/>
          <w:sz w:val="24"/>
          <w:szCs w:val="24"/>
        </w:rPr>
      </w:pPr>
    </w:p>
    <w:p w14:paraId="1CC42556" w14:textId="77777777" w:rsidR="00033CE9" w:rsidRPr="00033CE9" w:rsidRDefault="00033CE9" w:rsidP="004A038E">
      <w:pPr>
        <w:spacing w:before="120" w:after="120"/>
        <w:jc w:val="both"/>
        <w:rPr>
          <w:w w:val="110"/>
          <w:sz w:val="24"/>
          <w:szCs w:val="24"/>
        </w:rPr>
      </w:pPr>
    </w:p>
    <w:p w14:paraId="296266E7" w14:textId="77777777" w:rsidR="004A038E" w:rsidRPr="00093961" w:rsidRDefault="004A038E" w:rsidP="004A038E">
      <w:pPr>
        <w:spacing w:before="120" w:after="120"/>
        <w:jc w:val="both"/>
        <w:rPr>
          <w:sz w:val="24"/>
          <w:szCs w:val="24"/>
        </w:rPr>
      </w:pPr>
      <w:r w:rsidRPr="00C340C4">
        <w:rPr>
          <w:b/>
          <w:i/>
          <w:iCs/>
          <w:sz w:val="24"/>
          <w:szCs w:val="24"/>
        </w:rPr>
        <w:lastRenderedPageBreak/>
        <w:t>Table 1.</w:t>
      </w:r>
      <w:r w:rsidRPr="00093961">
        <w:rPr>
          <w:sz w:val="24"/>
          <w:szCs w:val="24"/>
        </w:rPr>
        <w:t xml:space="preserve"> </w:t>
      </w:r>
      <w:r w:rsidRPr="00C340C4">
        <w:rPr>
          <w:b/>
          <w:bCs/>
          <w:sz w:val="24"/>
          <w:szCs w:val="24"/>
        </w:rPr>
        <w:t>Distributions of Demographic Characteristics of Female Employees (n=244).</w:t>
      </w:r>
    </w:p>
    <w:tbl>
      <w:tblPr>
        <w:tblStyle w:val="TableNormal"/>
        <w:tblW w:w="9644" w:type="dxa"/>
        <w:tblInd w:w="-15" w:type="dxa"/>
        <w:tblBorders>
          <w:top w:val="single" w:sz="4" w:space="0" w:color="000000"/>
          <w:insideH w:val="single" w:sz="4" w:space="0" w:color="000000"/>
        </w:tblBorders>
        <w:tblLayout w:type="fixed"/>
        <w:tblLook w:val="01E0" w:firstRow="1" w:lastRow="1" w:firstColumn="1" w:lastColumn="1" w:noHBand="0" w:noVBand="0"/>
      </w:tblPr>
      <w:tblGrid>
        <w:gridCol w:w="2784"/>
        <w:gridCol w:w="4168"/>
        <w:gridCol w:w="1134"/>
        <w:gridCol w:w="1558"/>
      </w:tblGrid>
      <w:tr w:rsidR="004A038E" w:rsidRPr="00C340C4" w14:paraId="5A322DE0" w14:textId="77777777" w:rsidTr="00CD6FA8">
        <w:trPr>
          <w:trHeight w:val="60"/>
        </w:trPr>
        <w:tc>
          <w:tcPr>
            <w:tcW w:w="2784" w:type="dxa"/>
          </w:tcPr>
          <w:p w14:paraId="3F1278B8" w14:textId="77777777" w:rsidR="004A038E" w:rsidRPr="00C340C4" w:rsidRDefault="004A038E" w:rsidP="00CD6FA8">
            <w:pPr>
              <w:pStyle w:val="TableParagraph"/>
              <w:jc w:val="both"/>
              <w:rPr>
                <w:b/>
                <w:sz w:val="16"/>
                <w:szCs w:val="16"/>
              </w:rPr>
            </w:pPr>
            <w:r w:rsidRPr="00C340C4">
              <w:rPr>
                <w:b/>
                <w:w w:val="110"/>
                <w:sz w:val="16"/>
                <w:szCs w:val="16"/>
              </w:rPr>
              <w:t>Demographic Features</w:t>
            </w:r>
          </w:p>
        </w:tc>
        <w:tc>
          <w:tcPr>
            <w:tcW w:w="4168" w:type="dxa"/>
          </w:tcPr>
          <w:p w14:paraId="42AE0BA7" w14:textId="77777777" w:rsidR="004A038E" w:rsidRPr="00C340C4" w:rsidRDefault="004A038E" w:rsidP="00CD6FA8">
            <w:pPr>
              <w:pStyle w:val="TableParagraph"/>
              <w:jc w:val="both"/>
              <w:rPr>
                <w:sz w:val="16"/>
                <w:szCs w:val="16"/>
              </w:rPr>
            </w:pPr>
          </w:p>
        </w:tc>
        <w:tc>
          <w:tcPr>
            <w:tcW w:w="1134" w:type="dxa"/>
          </w:tcPr>
          <w:p w14:paraId="2A01D338" w14:textId="77777777" w:rsidR="004A038E" w:rsidRPr="00C340C4" w:rsidRDefault="004A038E" w:rsidP="00CD6FA8">
            <w:pPr>
              <w:pStyle w:val="TableParagraph"/>
              <w:jc w:val="both"/>
              <w:rPr>
                <w:b/>
                <w:sz w:val="16"/>
                <w:szCs w:val="16"/>
              </w:rPr>
            </w:pPr>
            <w:r w:rsidRPr="00C340C4">
              <w:rPr>
                <w:b/>
                <w:w w:val="105"/>
                <w:sz w:val="16"/>
                <w:szCs w:val="16"/>
              </w:rPr>
              <w:t>Number (n)</w:t>
            </w:r>
          </w:p>
        </w:tc>
        <w:tc>
          <w:tcPr>
            <w:tcW w:w="1558" w:type="dxa"/>
          </w:tcPr>
          <w:p w14:paraId="2310E51C" w14:textId="77777777" w:rsidR="004A038E" w:rsidRPr="00C340C4" w:rsidRDefault="004A038E" w:rsidP="00CD6FA8">
            <w:pPr>
              <w:pStyle w:val="TableParagraph"/>
              <w:jc w:val="both"/>
              <w:rPr>
                <w:b/>
                <w:sz w:val="16"/>
                <w:szCs w:val="16"/>
              </w:rPr>
            </w:pPr>
            <w:r w:rsidRPr="00C340C4">
              <w:rPr>
                <w:b/>
                <w:sz w:val="16"/>
                <w:szCs w:val="16"/>
              </w:rPr>
              <w:t>Percent (%)</w:t>
            </w:r>
          </w:p>
        </w:tc>
      </w:tr>
      <w:tr w:rsidR="004A038E" w:rsidRPr="00C340C4" w14:paraId="5D05D9AE" w14:textId="77777777" w:rsidTr="00CD6FA8">
        <w:trPr>
          <w:trHeight w:val="125"/>
        </w:trPr>
        <w:tc>
          <w:tcPr>
            <w:tcW w:w="2784" w:type="dxa"/>
            <w:vMerge w:val="restart"/>
            <w:vAlign w:val="center"/>
          </w:tcPr>
          <w:p w14:paraId="5216C7E2" w14:textId="77777777" w:rsidR="004A038E" w:rsidRPr="00C340C4" w:rsidRDefault="004A038E" w:rsidP="00CD6FA8">
            <w:pPr>
              <w:pStyle w:val="TableParagraph"/>
              <w:jc w:val="both"/>
              <w:rPr>
                <w:b/>
                <w:sz w:val="16"/>
                <w:szCs w:val="16"/>
              </w:rPr>
            </w:pPr>
            <w:r w:rsidRPr="00C340C4">
              <w:rPr>
                <w:b/>
                <w:w w:val="115"/>
                <w:sz w:val="16"/>
                <w:szCs w:val="16"/>
              </w:rPr>
              <w:t>Marital Status</w:t>
            </w:r>
          </w:p>
        </w:tc>
        <w:tc>
          <w:tcPr>
            <w:tcW w:w="4168" w:type="dxa"/>
          </w:tcPr>
          <w:p w14:paraId="4EFF1D51" w14:textId="77777777" w:rsidR="004A038E" w:rsidRPr="00C340C4" w:rsidRDefault="004A038E" w:rsidP="00CD6FA8">
            <w:pPr>
              <w:pStyle w:val="TableParagraph"/>
              <w:jc w:val="both"/>
              <w:rPr>
                <w:sz w:val="16"/>
                <w:szCs w:val="16"/>
              </w:rPr>
            </w:pPr>
            <w:r w:rsidRPr="00C340C4">
              <w:rPr>
                <w:w w:val="110"/>
                <w:sz w:val="16"/>
                <w:szCs w:val="16"/>
              </w:rPr>
              <w:t>Single</w:t>
            </w:r>
          </w:p>
        </w:tc>
        <w:tc>
          <w:tcPr>
            <w:tcW w:w="1134" w:type="dxa"/>
          </w:tcPr>
          <w:p w14:paraId="2C147BB4" w14:textId="77777777" w:rsidR="004A038E" w:rsidRPr="00C340C4" w:rsidRDefault="004A038E" w:rsidP="00CD6FA8">
            <w:pPr>
              <w:pStyle w:val="TableParagraph"/>
              <w:jc w:val="both"/>
              <w:rPr>
                <w:sz w:val="16"/>
                <w:szCs w:val="16"/>
              </w:rPr>
            </w:pPr>
            <w:r w:rsidRPr="00C340C4">
              <w:rPr>
                <w:sz w:val="16"/>
                <w:szCs w:val="16"/>
              </w:rPr>
              <w:t>156</w:t>
            </w:r>
          </w:p>
        </w:tc>
        <w:tc>
          <w:tcPr>
            <w:tcW w:w="1558" w:type="dxa"/>
          </w:tcPr>
          <w:p w14:paraId="28DA629D" w14:textId="77777777" w:rsidR="004A038E" w:rsidRPr="00C340C4" w:rsidRDefault="004A038E" w:rsidP="00CD6FA8">
            <w:pPr>
              <w:pStyle w:val="TableParagraph"/>
              <w:jc w:val="both"/>
              <w:rPr>
                <w:sz w:val="16"/>
                <w:szCs w:val="16"/>
              </w:rPr>
            </w:pPr>
            <w:r w:rsidRPr="00C340C4">
              <w:rPr>
                <w:sz w:val="16"/>
                <w:szCs w:val="16"/>
              </w:rPr>
              <w:t>63,93</w:t>
            </w:r>
          </w:p>
        </w:tc>
      </w:tr>
      <w:tr w:rsidR="004A038E" w:rsidRPr="00C340C4" w14:paraId="7B6C05D3" w14:textId="77777777" w:rsidTr="00CD6FA8">
        <w:trPr>
          <w:trHeight w:val="60"/>
        </w:trPr>
        <w:tc>
          <w:tcPr>
            <w:tcW w:w="2784" w:type="dxa"/>
            <w:vMerge/>
            <w:vAlign w:val="center"/>
          </w:tcPr>
          <w:p w14:paraId="447CCE57" w14:textId="77777777" w:rsidR="004A038E" w:rsidRPr="00C340C4" w:rsidRDefault="004A038E" w:rsidP="00CD6FA8">
            <w:pPr>
              <w:jc w:val="both"/>
              <w:rPr>
                <w:b/>
                <w:sz w:val="16"/>
                <w:szCs w:val="16"/>
              </w:rPr>
            </w:pPr>
          </w:p>
        </w:tc>
        <w:tc>
          <w:tcPr>
            <w:tcW w:w="4168" w:type="dxa"/>
          </w:tcPr>
          <w:p w14:paraId="0304A930" w14:textId="77777777" w:rsidR="004A038E" w:rsidRPr="00C340C4" w:rsidRDefault="004A038E" w:rsidP="00CD6FA8">
            <w:pPr>
              <w:pStyle w:val="TableParagraph"/>
              <w:jc w:val="both"/>
              <w:rPr>
                <w:sz w:val="16"/>
                <w:szCs w:val="16"/>
              </w:rPr>
            </w:pPr>
            <w:r w:rsidRPr="00C340C4">
              <w:rPr>
                <w:w w:val="105"/>
                <w:sz w:val="16"/>
                <w:szCs w:val="16"/>
              </w:rPr>
              <w:t>Married</w:t>
            </w:r>
          </w:p>
        </w:tc>
        <w:tc>
          <w:tcPr>
            <w:tcW w:w="1134" w:type="dxa"/>
          </w:tcPr>
          <w:p w14:paraId="64DB5826" w14:textId="77777777" w:rsidR="004A038E" w:rsidRPr="00C340C4" w:rsidRDefault="004A038E" w:rsidP="00CD6FA8">
            <w:pPr>
              <w:pStyle w:val="TableParagraph"/>
              <w:jc w:val="both"/>
              <w:rPr>
                <w:sz w:val="16"/>
                <w:szCs w:val="16"/>
              </w:rPr>
            </w:pPr>
            <w:r w:rsidRPr="00C340C4">
              <w:rPr>
                <w:sz w:val="16"/>
                <w:szCs w:val="16"/>
              </w:rPr>
              <w:t>88</w:t>
            </w:r>
          </w:p>
        </w:tc>
        <w:tc>
          <w:tcPr>
            <w:tcW w:w="1558" w:type="dxa"/>
          </w:tcPr>
          <w:p w14:paraId="4DD18F1C" w14:textId="77777777" w:rsidR="004A038E" w:rsidRPr="00C340C4" w:rsidRDefault="004A038E" w:rsidP="00CD6FA8">
            <w:pPr>
              <w:pStyle w:val="TableParagraph"/>
              <w:jc w:val="both"/>
              <w:rPr>
                <w:sz w:val="16"/>
                <w:szCs w:val="16"/>
              </w:rPr>
            </w:pPr>
            <w:r w:rsidRPr="00C340C4">
              <w:rPr>
                <w:sz w:val="16"/>
                <w:szCs w:val="16"/>
              </w:rPr>
              <w:t>36,07</w:t>
            </w:r>
          </w:p>
        </w:tc>
      </w:tr>
      <w:tr w:rsidR="004A038E" w:rsidRPr="00C340C4" w14:paraId="3496A13C" w14:textId="77777777" w:rsidTr="00CD6FA8">
        <w:trPr>
          <w:trHeight w:val="60"/>
        </w:trPr>
        <w:tc>
          <w:tcPr>
            <w:tcW w:w="2784" w:type="dxa"/>
            <w:vMerge w:val="restart"/>
            <w:vAlign w:val="center"/>
          </w:tcPr>
          <w:p w14:paraId="7A287BFD" w14:textId="77777777" w:rsidR="004A038E" w:rsidRPr="00C340C4" w:rsidRDefault="004A038E" w:rsidP="00CD6FA8">
            <w:pPr>
              <w:pStyle w:val="TableParagraph"/>
              <w:jc w:val="both"/>
              <w:rPr>
                <w:b/>
                <w:sz w:val="16"/>
                <w:szCs w:val="16"/>
              </w:rPr>
            </w:pPr>
            <w:r w:rsidRPr="00C340C4">
              <w:rPr>
                <w:b/>
                <w:w w:val="105"/>
                <w:sz w:val="16"/>
                <w:szCs w:val="16"/>
              </w:rPr>
              <w:t>Age</w:t>
            </w:r>
          </w:p>
        </w:tc>
        <w:tc>
          <w:tcPr>
            <w:tcW w:w="4168" w:type="dxa"/>
          </w:tcPr>
          <w:p w14:paraId="7E29A15A" w14:textId="77777777" w:rsidR="004A038E" w:rsidRPr="00C340C4" w:rsidRDefault="004A038E" w:rsidP="00CD6FA8">
            <w:pPr>
              <w:pStyle w:val="TableParagraph"/>
              <w:jc w:val="both"/>
              <w:rPr>
                <w:sz w:val="16"/>
                <w:szCs w:val="16"/>
              </w:rPr>
            </w:pPr>
            <w:r w:rsidRPr="00C340C4">
              <w:rPr>
                <w:w w:val="105"/>
                <w:sz w:val="16"/>
                <w:szCs w:val="16"/>
              </w:rPr>
              <w:t xml:space="preserve">16-30 </w:t>
            </w:r>
          </w:p>
        </w:tc>
        <w:tc>
          <w:tcPr>
            <w:tcW w:w="1134" w:type="dxa"/>
          </w:tcPr>
          <w:p w14:paraId="1E1FF10F" w14:textId="77777777" w:rsidR="004A038E" w:rsidRPr="00C340C4" w:rsidRDefault="004A038E" w:rsidP="00CD6FA8">
            <w:pPr>
              <w:pStyle w:val="TableParagraph"/>
              <w:jc w:val="both"/>
              <w:rPr>
                <w:sz w:val="16"/>
                <w:szCs w:val="16"/>
              </w:rPr>
            </w:pPr>
            <w:r w:rsidRPr="00C340C4">
              <w:rPr>
                <w:sz w:val="16"/>
                <w:szCs w:val="16"/>
              </w:rPr>
              <w:t>96</w:t>
            </w:r>
          </w:p>
        </w:tc>
        <w:tc>
          <w:tcPr>
            <w:tcW w:w="1558" w:type="dxa"/>
          </w:tcPr>
          <w:p w14:paraId="4A6F8D90" w14:textId="77777777" w:rsidR="004A038E" w:rsidRPr="00C340C4" w:rsidRDefault="004A038E" w:rsidP="00CD6FA8">
            <w:pPr>
              <w:pStyle w:val="TableParagraph"/>
              <w:jc w:val="both"/>
              <w:rPr>
                <w:sz w:val="16"/>
                <w:szCs w:val="16"/>
              </w:rPr>
            </w:pPr>
            <w:r w:rsidRPr="00C340C4">
              <w:rPr>
                <w:sz w:val="16"/>
                <w:szCs w:val="16"/>
              </w:rPr>
              <w:t>39,35</w:t>
            </w:r>
          </w:p>
        </w:tc>
      </w:tr>
      <w:tr w:rsidR="004A038E" w:rsidRPr="00C340C4" w14:paraId="5B88B280" w14:textId="77777777" w:rsidTr="00CD6FA8">
        <w:trPr>
          <w:trHeight w:val="60"/>
        </w:trPr>
        <w:tc>
          <w:tcPr>
            <w:tcW w:w="2784" w:type="dxa"/>
            <w:vMerge/>
            <w:vAlign w:val="center"/>
          </w:tcPr>
          <w:p w14:paraId="11B43F0F" w14:textId="77777777" w:rsidR="004A038E" w:rsidRPr="00C340C4" w:rsidRDefault="004A038E" w:rsidP="00CD6FA8">
            <w:pPr>
              <w:jc w:val="both"/>
              <w:rPr>
                <w:b/>
                <w:sz w:val="16"/>
                <w:szCs w:val="16"/>
              </w:rPr>
            </w:pPr>
          </w:p>
        </w:tc>
        <w:tc>
          <w:tcPr>
            <w:tcW w:w="4168" w:type="dxa"/>
          </w:tcPr>
          <w:p w14:paraId="4AE3E822" w14:textId="77777777" w:rsidR="004A038E" w:rsidRPr="00C340C4" w:rsidRDefault="004A038E" w:rsidP="00CD6FA8">
            <w:pPr>
              <w:pStyle w:val="TableParagraph"/>
              <w:jc w:val="both"/>
              <w:rPr>
                <w:sz w:val="16"/>
                <w:szCs w:val="16"/>
              </w:rPr>
            </w:pPr>
            <w:r w:rsidRPr="00C340C4">
              <w:rPr>
                <w:w w:val="105"/>
                <w:sz w:val="16"/>
                <w:szCs w:val="16"/>
              </w:rPr>
              <w:t xml:space="preserve">31-65 </w:t>
            </w:r>
          </w:p>
        </w:tc>
        <w:tc>
          <w:tcPr>
            <w:tcW w:w="1134" w:type="dxa"/>
          </w:tcPr>
          <w:p w14:paraId="244D3758" w14:textId="77777777" w:rsidR="004A038E" w:rsidRPr="00C340C4" w:rsidRDefault="004A038E" w:rsidP="00CD6FA8">
            <w:pPr>
              <w:pStyle w:val="TableParagraph"/>
              <w:jc w:val="both"/>
              <w:rPr>
                <w:sz w:val="16"/>
                <w:szCs w:val="16"/>
              </w:rPr>
            </w:pPr>
            <w:r w:rsidRPr="00C340C4">
              <w:rPr>
                <w:sz w:val="16"/>
                <w:szCs w:val="16"/>
              </w:rPr>
              <w:t>148</w:t>
            </w:r>
          </w:p>
        </w:tc>
        <w:tc>
          <w:tcPr>
            <w:tcW w:w="1558" w:type="dxa"/>
          </w:tcPr>
          <w:p w14:paraId="41510063" w14:textId="77777777" w:rsidR="004A038E" w:rsidRPr="00C340C4" w:rsidRDefault="004A038E" w:rsidP="00CD6FA8">
            <w:pPr>
              <w:pStyle w:val="TableParagraph"/>
              <w:jc w:val="both"/>
              <w:rPr>
                <w:sz w:val="16"/>
                <w:szCs w:val="16"/>
              </w:rPr>
            </w:pPr>
            <w:r w:rsidRPr="00C340C4">
              <w:rPr>
                <w:sz w:val="16"/>
                <w:szCs w:val="16"/>
              </w:rPr>
              <w:t>60,65</w:t>
            </w:r>
          </w:p>
        </w:tc>
      </w:tr>
      <w:tr w:rsidR="004A038E" w:rsidRPr="00C340C4" w14:paraId="7667676B" w14:textId="77777777" w:rsidTr="00CD6FA8">
        <w:trPr>
          <w:trHeight w:val="60"/>
        </w:trPr>
        <w:tc>
          <w:tcPr>
            <w:tcW w:w="2784" w:type="dxa"/>
            <w:vMerge w:val="restart"/>
            <w:vAlign w:val="center"/>
          </w:tcPr>
          <w:p w14:paraId="2634BEDB" w14:textId="77777777" w:rsidR="004A038E" w:rsidRPr="00C340C4" w:rsidRDefault="004A038E" w:rsidP="00CD6FA8">
            <w:pPr>
              <w:jc w:val="both"/>
              <w:rPr>
                <w:b/>
                <w:sz w:val="16"/>
                <w:szCs w:val="16"/>
              </w:rPr>
            </w:pPr>
          </w:p>
        </w:tc>
        <w:tc>
          <w:tcPr>
            <w:tcW w:w="4168" w:type="dxa"/>
          </w:tcPr>
          <w:p w14:paraId="508A8FAE" w14:textId="77777777" w:rsidR="004A038E" w:rsidRPr="00C340C4" w:rsidRDefault="004A038E" w:rsidP="00CD6FA8">
            <w:pPr>
              <w:pStyle w:val="TableParagraph"/>
              <w:jc w:val="both"/>
              <w:rPr>
                <w:sz w:val="16"/>
                <w:szCs w:val="16"/>
              </w:rPr>
            </w:pPr>
            <w:r w:rsidRPr="00C340C4">
              <w:rPr>
                <w:w w:val="105"/>
                <w:sz w:val="16"/>
                <w:szCs w:val="16"/>
              </w:rPr>
              <w:t>High School and Below</w:t>
            </w:r>
          </w:p>
        </w:tc>
        <w:tc>
          <w:tcPr>
            <w:tcW w:w="1134" w:type="dxa"/>
          </w:tcPr>
          <w:p w14:paraId="6EB6E1EC" w14:textId="77777777" w:rsidR="004A038E" w:rsidRPr="00C340C4" w:rsidRDefault="004A038E" w:rsidP="00CD6FA8">
            <w:pPr>
              <w:pStyle w:val="TableParagraph"/>
              <w:jc w:val="both"/>
              <w:rPr>
                <w:sz w:val="16"/>
                <w:szCs w:val="16"/>
              </w:rPr>
            </w:pPr>
            <w:r w:rsidRPr="00C340C4">
              <w:rPr>
                <w:sz w:val="16"/>
                <w:szCs w:val="16"/>
              </w:rPr>
              <w:t>48</w:t>
            </w:r>
          </w:p>
        </w:tc>
        <w:tc>
          <w:tcPr>
            <w:tcW w:w="1558" w:type="dxa"/>
          </w:tcPr>
          <w:p w14:paraId="79060128" w14:textId="77777777" w:rsidR="004A038E" w:rsidRPr="00C340C4" w:rsidRDefault="004A038E" w:rsidP="00CD6FA8">
            <w:pPr>
              <w:pStyle w:val="TableParagraph"/>
              <w:jc w:val="both"/>
              <w:rPr>
                <w:sz w:val="16"/>
                <w:szCs w:val="16"/>
              </w:rPr>
            </w:pPr>
            <w:r w:rsidRPr="00C340C4">
              <w:rPr>
                <w:sz w:val="16"/>
                <w:szCs w:val="16"/>
              </w:rPr>
              <w:t>19,68</w:t>
            </w:r>
          </w:p>
        </w:tc>
      </w:tr>
      <w:tr w:rsidR="004A038E" w:rsidRPr="00C340C4" w14:paraId="0EB928CB" w14:textId="77777777" w:rsidTr="00CD6FA8">
        <w:trPr>
          <w:trHeight w:val="60"/>
        </w:trPr>
        <w:tc>
          <w:tcPr>
            <w:tcW w:w="2784" w:type="dxa"/>
            <w:vMerge/>
            <w:vAlign w:val="center"/>
          </w:tcPr>
          <w:p w14:paraId="77F778DE" w14:textId="77777777" w:rsidR="004A038E" w:rsidRPr="00C340C4" w:rsidRDefault="004A038E" w:rsidP="00CD6FA8">
            <w:pPr>
              <w:jc w:val="both"/>
              <w:rPr>
                <w:b/>
                <w:sz w:val="16"/>
                <w:szCs w:val="16"/>
              </w:rPr>
            </w:pPr>
          </w:p>
        </w:tc>
        <w:tc>
          <w:tcPr>
            <w:tcW w:w="4168" w:type="dxa"/>
          </w:tcPr>
          <w:p w14:paraId="6BE4C65F" w14:textId="77777777" w:rsidR="004A038E" w:rsidRPr="00C340C4" w:rsidRDefault="004A038E" w:rsidP="00CD6FA8">
            <w:pPr>
              <w:pStyle w:val="TableParagraph"/>
              <w:jc w:val="both"/>
              <w:rPr>
                <w:w w:val="110"/>
                <w:sz w:val="16"/>
                <w:szCs w:val="16"/>
              </w:rPr>
            </w:pPr>
            <w:r w:rsidRPr="00C340C4">
              <w:rPr>
                <w:w w:val="110"/>
                <w:sz w:val="16"/>
                <w:szCs w:val="16"/>
              </w:rPr>
              <w:t>Vocational High School</w:t>
            </w:r>
          </w:p>
        </w:tc>
        <w:tc>
          <w:tcPr>
            <w:tcW w:w="1134" w:type="dxa"/>
          </w:tcPr>
          <w:p w14:paraId="429B0FBD" w14:textId="77777777" w:rsidR="004A038E" w:rsidRPr="00C340C4" w:rsidRDefault="004A038E" w:rsidP="00CD6FA8">
            <w:pPr>
              <w:pStyle w:val="TableParagraph"/>
              <w:jc w:val="both"/>
              <w:rPr>
                <w:sz w:val="16"/>
                <w:szCs w:val="16"/>
              </w:rPr>
            </w:pPr>
            <w:r w:rsidRPr="00C340C4">
              <w:rPr>
                <w:sz w:val="16"/>
                <w:szCs w:val="16"/>
              </w:rPr>
              <w:t>64</w:t>
            </w:r>
          </w:p>
        </w:tc>
        <w:tc>
          <w:tcPr>
            <w:tcW w:w="1558" w:type="dxa"/>
          </w:tcPr>
          <w:p w14:paraId="51B7AEC9" w14:textId="77777777" w:rsidR="004A038E" w:rsidRPr="00C340C4" w:rsidRDefault="004A038E" w:rsidP="00CD6FA8">
            <w:pPr>
              <w:pStyle w:val="TableParagraph"/>
              <w:jc w:val="both"/>
              <w:rPr>
                <w:sz w:val="16"/>
                <w:szCs w:val="16"/>
              </w:rPr>
            </w:pPr>
            <w:r w:rsidRPr="00C340C4">
              <w:rPr>
                <w:sz w:val="16"/>
                <w:szCs w:val="16"/>
              </w:rPr>
              <w:t>26,22</w:t>
            </w:r>
          </w:p>
        </w:tc>
      </w:tr>
      <w:tr w:rsidR="004A038E" w:rsidRPr="00C340C4" w14:paraId="4A659B20" w14:textId="77777777" w:rsidTr="00CD6FA8">
        <w:trPr>
          <w:trHeight w:val="78"/>
        </w:trPr>
        <w:tc>
          <w:tcPr>
            <w:tcW w:w="2784" w:type="dxa"/>
            <w:vMerge/>
            <w:vAlign w:val="center"/>
          </w:tcPr>
          <w:p w14:paraId="705EAA11" w14:textId="77777777" w:rsidR="004A038E" w:rsidRPr="00C340C4" w:rsidRDefault="004A038E" w:rsidP="00CD6FA8">
            <w:pPr>
              <w:jc w:val="both"/>
              <w:rPr>
                <w:b/>
                <w:sz w:val="16"/>
                <w:szCs w:val="16"/>
              </w:rPr>
            </w:pPr>
          </w:p>
        </w:tc>
        <w:tc>
          <w:tcPr>
            <w:tcW w:w="4168" w:type="dxa"/>
          </w:tcPr>
          <w:p w14:paraId="7AAF4276" w14:textId="77777777" w:rsidR="004A038E" w:rsidRPr="00C340C4" w:rsidRDefault="004A038E" w:rsidP="00CD6FA8">
            <w:pPr>
              <w:pStyle w:val="TableParagraph"/>
              <w:jc w:val="both"/>
              <w:rPr>
                <w:sz w:val="16"/>
                <w:szCs w:val="16"/>
              </w:rPr>
            </w:pPr>
            <w:r w:rsidRPr="00C340C4">
              <w:rPr>
                <w:w w:val="110"/>
                <w:sz w:val="16"/>
                <w:szCs w:val="16"/>
              </w:rPr>
              <w:t>Undergraduate</w:t>
            </w:r>
          </w:p>
        </w:tc>
        <w:tc>
          <w:tcPr>
            <w:tcW w:w="1134" w:type="dxa"/>
          </w:tcPr>
          <w:p w14:paraId="3095A579" w14:textId="77777777" w:rsidR="004A038E" w:rsidRPr="00C340C4" w:rsidRDefault="004A038E" w:rsidP="00CD6FA8">
            <w:pPr>
              <w:pStyle w:val="TableParagraph"/>
              <w:jc w:val="both"/>
              <w:rPr>
                <w:sz w:val="16"/>
                <w:szCs w:val="16"/>
              </w:rPr>
            </w:pPr>
            <w:r w:rsidRPr="00C340C4">
              <w:rPr>
                <w:sz w:val="16"/>
                <w:szCs w:val="16"/>
              </w:rPr>
              <w:t>75</w:t>
            </w:r>
          </w:p>
        </w:tc>
        <w:tc>
          <w:tcPr>
            <w:tcW w:w="1558" w:type="dxa"/>
          </w:tcPr>
          <w:p w14:paraId="77F9EF7E" w14:textId="77777777" w:rsidR="004A038E" w:rsidRPr="00C340C4" w:rsidRDefault="004A038E" w:rsidP="00CD6FA8">
            <w:pPr>
              <w:pStyle w:val="TableParagraph"/>
              <w:jc w:val="both"/>
              <w:rPr>
                <w:sz w:val="16"/>
                <w:szCs w:val="16"/>
              </w:rPr>
            </w:pPr>
            <w:r w:rsidRPr="00C340C4">
              <w:rPr>
                <w:sz w:val="16"/>
                <w:szCs w:val="16"/>
              </w:rPr>
              <w:t>30,73</w:t>
            </w:r>
          </w:p>
        </w:tc>
      </w:tr>
      <w:tr w:rsidR="004A038E" w:rsidRPr="00C340C4" w14:paraId="65C99C77" w14:textId="77777777" w:rsidTr="00CD6FA8">
        <w:trPr>
          <w:trHeight w:val="60"/>
        </w:trPr>
        <w:tc>
          <w:tcPr>
            <w:tcW w:w="2784" w:type="dxa"/>
            <w:vMerge/>
            <w:vAlign w:val="center"/>
          </w:tcPr>
          <w:p w14:paraId="36FCF943" w14:textId="77777777" w:rsidR="004A038E" w:rsidRPr="00C340C4" w:rsidRDefault="004A038E" w:rsidP="00CD6FA8">
            <w:pPr>
              <w:jc w:val="both"/>
              <w:rPr>
                <w:b/>
                <w:sz w:val="16"/>
                <w:szCs w:val="16"/>
              </w:rPr>
            </w:pPr>
          </w:p>
        </w:tc>
        <w:tc>
          <w:tcPr>
            <w:tcW w:w="4168" w:type="dxa"/>
          </w:tcPr>
          <w:p w14:paraId="21F342A1" w14:textId="77777777" w:rsidR="004A038E" w:rsidRPr="00C340C4" w:rsidRDefault="004A038E" w:rsidP="00CD6FA8">
            <w:pPr>
              <w:pStyle w:val="TableParagraph"/>
              <w:jc w:val="both"/>
              <w:rPr>
                <w:w w:val="110"/>
                <w:sz w:val="16"/>
                <w:szCs w:val="16"/>
              </w:rPr>
            </w:pPr>
            <w:r w:rsidRPr="00C340C4">
              <w:rPr>
                <w:w w:val="110"/>
                <w:sz w:val="16"/>
                <w:szCs w:val="16"/>
              </w:rPr>
              <w:t>Postgraduate</w:t>
            </w:r>
          </w:p>
        </w:tc>
        <w:tc>
          <w:tcPr>
            <w:tcW w:w="1134" w:type="dxa"/>
          </w:tcPr>
          <w:p w14:paraId="0C4FD250" w14:textId="77777777" w:rsidR="004A038E" w:rsidRPr="00C340C4" w:rsidRDefault="004A038E" w:rsidP="00CD6FA8">
            <w:pPr>
              <w:pStyle w:val="TableParagraph"/>
              <w:jc w:val="both"/>
              <w:rPr>
                <w:sz w:val="16"/>
                <w:szCs w:val="16"/>
              </w:rPr>
            </w:pPr>
            <w:r w:rsidRPr="00C340C4">
              <w:rPr>
                <w:sz w:val="16"/>
                <w:szCs w:val="16"/>
              </w:rPr>
              <w:t>57</w:t>
            </w:r>
          </w:p>
        </w:tc>
        <w:tc>
          <w:tcPr>
            <w:tcW w:w="1558" w:type="dxa"/>
          </w:tcPr>
          <w:p w14:paraId="6D4406E6" w14:textId="77777777" w:rsidR="004A038E" w:rsidRPr="00C340C4" w:rsidRDefault="004A038E" w:rsidP="00CD6FA8">
            <w:pPr>
              <w:pStyle w:val="TableParagraph"/>
              <w:jc w:val="both"/>
              <w:rPr>
                <w:sz w:val="16"/>
                <w:szCs w:val="16"/>
              </w:rPr>
            </w:pPr>
            <w:r w:rsidRPr="00C340C4">
              <w:rPr>
                <w:sz w:val="16"/>
                <w:szCs w:val="16"/>
              </w:rPr>
              <w:t>23,37</w:t>
            </w:r>
          </w:p>
        </w:tc>
      </w:tr>
      <w:tr w:rsidR="004A038E" w:rsidRPr="00C340C4" w14:paraId="01A92B7E" w14:textId="77777777" w:rsidTr="00CD6FA8">
        <w:trPr>
          <w:trHeight w:val="60"/>
        </w:trPr>
        <w:tc>
          <w:tcPr>
            <w:tcW w:w="2784" w:type="dxa"/>
            <w:vMerge w:val="restart"/>
            <w:vAlign w:val="center"/>
          </w:tcPr>
          <w:p w14:paraId="02846544" w14:textId="77777777" w:rsidR="004A038E" w:rsidRPr="00C340C4" w:rsidRDefault="004A038E" w:rsidP="00CD6FA8">
            <w:pPr>
              <w:pStyle w:val="TableParagraph"/>
              <w:jc w:val="both"/>
              <w:rPr>
                <w:b/>
                <w:sz w:val="16"/>
                <w:szCs w:val="16"/>
              </w:rPr>
            </w:pPr>
          </w:p>
          <w:p w14:paraId="2C2D81A0" w14:textId="77777777" w:rsidR="004A038E" w:rsidRPr="00C340C4" w:rsidRDefault="004A038E" w:rsidP="00CD6FA8">
            <w:pPr>
              <w:pStyle w:val="TableParagraph"/>
              <w:jc w:val="both"/>
              <w:rPr>
                <w:b/>
                <w:sz w:val="16"/>
                <w:szCs w:val="16"/>
              </w:rPr>
            </w:pPr>
          </w:p>
          <w:p w14:paraId="68D29923" w14:textId="77777777" w:rsidR="004A038E" w:rsidRPr="00C340C4" w:rsidRDefault="004A038E" w:rsidP="00CD6FA8">
            <w:pPr>
              <w:pStyle w:val="TableParagraph"/>
              <w:jc w:val="both"/>
              <w:rPr>
                <w:b/>
                <w:sz w:val="16"/>
                <w:szCs w:val="16"/>
              </w:rPr>
            </w:pPr>
          </w:p>
          <w:p w14:paraId="7249C587" w14:textId="77777777" w:rsidR="004A038E" w:rsidRPr="00C340C4" w:rsidRDefault="004A038E" w:rsidP="00CD6FA8">
            <w:pPr>
              <w:pStyle w:val="TableParagraph"/>
              <w:jc w:val="both"/>
              <w:rPr>
                <w:b/>
                <w:sz w:val="16"/>
                <w:szCs w:val="16"/>
              </w:rPr>
            </w:pPr>
            <w:r w:rsidRPr="00C340C4">
              <w:rPr>
                <w:b/>
                <w:w w:val="115"/>
                <w:sz w:val="16"/>
                <w:szCs w:val="16"/>
              </w:rPr>
              <w:t>Department</w:t>
            </w:r>
          </w:p>
        </w:tc>
        <w:tc>
          <w:tcPr>
            <w:tcW w:w="4168" w:type="dxa"/>
          </w:tcPr>
          <w:p w14:paraId="132BC8E0" w14:textId="77777777" w:rsidR="004A038E" w:rsidRPr="00C340C4" w:rsidRDefault="004A038E" w:rsidP="00CD6FA8">
            <w:pPr>
              <w:pStyle w:val="TableParagraph"/>
              <w:jc w:val="both"/>
              <w:rPr>
                <w:sz w:val="16"/>
                <w:szCs w:val="16"/>
              </w:rPr>
            </w:pPr>
            <w:r w:rsidRPr="00C340C4">
              <w:rPr>
                <w:w w:val="115"/>
                <w:sz w:val="16"/>
                <w:szCs w:val="16"/>
              </w:rPr>
              <w:t>Reception</w:t>
            </w:r>
          </w:p>
        </w:tc>
        <w:tc>
          <w:tcPr>
            <w:tcW w:w="1134" w:type="dxa"/>
          </w:tcPr>
          <w:p w14:paraId="11C60488" w14:textId="77777777" w:rsidR="004A038E" w:rsidRPr="00C340C4" w:rsidRDefault="004A038E" w:rsidP="00CD6FA8">
            <w:pPr>
              <w:pStyle w:val="TableParagraph"/>
              <w:jc w:val="both"/>
              <w:rPr>
                <w:sz w:val="16"/>
                <w:szCs w:val="16"/>
              </w:rPr>
            </w:pPr>
            <w:r w:rsidRPr="00C340C4">
              <w:rPr>
                <w:sz w:val="16"/>
                <w:szCs w:val="16"/>
              </w:rPr>
              <w:t>28</w:t>
            </w:r>
          </w:p>
        </w:tc>
        <w:tc>
          <w:tcPr>
            <w:tcW w:w="1558" w:type="dxa"/>
          </w:tcPr>
          <w:p w14:paraId="74A88FFF" w14:textId="77777777" w:rsidR="004A038E" w:rsidRPr="00C340C4" w:rsidRDefault="004A038E" w:rsidP="00CD6FA8">
            <w:pPr>
              <w:pStyle w:val="TableParagraph"/>
              <w:jc w:val="both"/>
              <w:rPr>
                <w:sz w:val="16"/>
                <w:szCs w:val="16"/>
              </w:rPr>
            </w:pPr>
            <w:r w:rsidRPr="00C340C4">
              <w:rPr>
                <w:sz w:val="16"/>
                <w:szCs w:val="16"/>
              </w:rPr>
              <w:t>11,47</w:t>
            </w:r>
          </w:p>
        </w:tc>
      </w:tr>
      <w:tr w:rsidR="004A038E" w:rsidRPr="00C340C4" w14:paraId="505375A1" w14:textId="77777777" w:rsidTr="00CD6FA8">
        <w:trPr>
          <w:trHeight w:val="64"/>
        </w:trPr>
        <w:tc>
          <w:tcPr>
            <w:tcW w:w="2784" w:type="dxa"/>
            <w:vMerge/>
            <w:vAlign w:val="center"/>
          </w:tcPr>
          <w:p w14:paraId="51F62C02" w14:textId="77777777" w:rsidR="004A038E" w:rsidRPr="00C340C4" w:rsidRDefault="004A038E" w:rsidP="00CD6FA8">
            <w:pPr>
              <w:jc w:val="both"/>
              <w:rPr>
                <w:b/>
                <w:sz w:val="16"/>
                <w:szCs w:val="16"/>
              </w:rPr>
            </w:pPr>
          </w:p>
        </w:tc>
        <w:tc>
          <w:tcPr>
            <w:tcW w:w="4168" w:type="dxa"/>
          </w:tcPr>
          <w:p w14:paraId="6C031B26" w14:textId="77777777" w:rsidR="004A038E" w:rsidRPr="00C340C4" w:rsidRDefault="004A038E" w:rsidP="00CD6FA8">
            <w:pPr>
              <w:pStyle w:val="TableParagraph"/>
              <w:jc w:val="both"/>
              <w:rPr>
                <w:sz w:val="16"/>
                <w:szCs w:val="16"/>
              </w:rPr>
            </w:pPr>
            <w:r w:rsidRPr="00C340C4">
              <w:rPr>
                <w:w w:val="110"/>
                <w:sz w:val="16"/>
                <w:szCs w:val="16"/>
              </w:rPr>
              <w:t>Housekeeping</w:t>
            </w:r>
          </w:p>
        </w:tc>
        <w:tc>
          <w:tcPr>
            <w:tcW w:w="1134" w:type="dxa"/>
          </w:tcPr>
          <w:p w14:paraId="4E355E9D" w14:textId="77777777" w:rsidR="004A038E" w:rsidRPr="00C340C4" w:rsidRDefault="004A038E" w:rsidP="00CD6FA8">
            <w:pPr>
              <w:pStyle w:val="TableParagraph"/>
              <w:jc w:val="both"/>
              <w:rPr>
                <w:sz w:val="16"/>
                <w:szCs w:val="16"/>
              </w:rPr>
            </w:pPr>
            <w:r w:rsidRPr="00C340C4">
              <w:rPr>
                <w:sz w:val="16"/>
                <w:szCs w:val="16"/>
              </w:rPr>
              <w:t>42</w:t>
            </w:r>
          </w:p>
        </w:tc>
        <w:tc>
          <w:tcPr>
            <w:tcW w:w="1558" w:type="dxa"/>
          </w:tcPr>
          <w:p w14:paraId="707B96C2" w14:textId="77777777" w:rsidR="004A038E" w:rsidRPr="00C340C4" w:rsidRDefault="004A038E" w:rsidP="00CD6FA8">
            <w:pPr>
              <w:pStyle w:val="TableParagraph"/>
              <w:jc w:val="both"/>
              <w:rPr>
                <w:sz w:val="16"/>
                <w:szCs w:val="16"/>
              </w:rPr>
            </w:pPr>
            <w:r w:rsidRPr="00C340C4">
              <w:rPr>
                <w:sz w:val="16"/>
                <w:szCs w:val="16"/>
              </w:rPr>
              <w:t>17,22</w:t>
            </w:r>
          </w:p>
        </w:tc>
      </w:tr>
      <w:tr w:rsidR="004A038E" w:rsidRPr="00C340C4" w14:paraId="124CE37A" w14:textId="77777777" w:rsidTr="00CD6FA8">
        <w:trPr>
          <w:trHeight w:val="60"/>
        </w:trPr>
        <w:tc>
          <w:tcPr>
            <w:tcW w:w="2784" w:type="dxa"/>
            <w:vMerge/>
            <w:vAlign w:val="center"/>
          </w:tcPr>
          <w:p w14:paraId="2CD483B9" w14:textId="77777777" w:rsidR="004A038E" w:rsidRPr="00C340C4" w:rsidRDefault="004A038E" w:rsidP="00CD6FA8">
            <w:pPr>
              <w:jc w:val="both"/>
              <w:rPr>
                <w:b/>
                <w:sz w:val="16"/>
                <w:szCs w:val="16"/>
              </w:rPr>
            </w:pPr>
          </w:p>
        </w:tc>
        <w:tc>
          <w:tcPr>
            <w:tcW w:w="4168" w:type="dxa"/>
          </w:tcPr>
          <w:p w14:paraId="6FCE08B3" w14:textId="77777777" w:rsidR="004A038E" w:rsidRPr="00C340C4" w:rsidRDefault="004A038E" w:rsidP="00CD6FA8">
            <w:pPr>
              <w:pStyle w:val="TableParagraph"/>
              <w:jc w:val="both"/>
              <w:rPr>
                <w:sz w:val="16"/>
                <w:szCs w:val="16"/>
              </w:rPr>
            </w:pPr>
            <w:r w:rsidRPr="00C340C4">
              <w:rPr>
                <w:w w:val="110"/>
                <w:sz w:val="16"/>
                <w:szCs w:val="16"/>
              </w:rPr>
              <w:t>Service</w:t>
            </w:r>
          </w:p>
        </w:tc>
        <w:tc>
          <w:tcPr>
            <w:tcW w:w="1134" w:type="dxa"/>
          </w:tcPr>
          <w:p w14:paraId="4E30B995" w14:textId="77777777" w:rsidR="004A038E" w:rsidRPr="00C340C4" w:rsidRDefault="004A038E" w:rsidP="00CD6FA8">
            <w:pPr>
              <w:pStyle w:val="TableParagraph"/>
              <w:jc w:val="both"/>
              <w:rPr>
                <w:sz w:val="16"/>
                <w:szCs w:val="16"/>
              </w:rPr>
            </w:pPr>
            <w:r w:rsidRPr="00C340C4">
              <w:rPr>
                <w:sz w:val="16"/>
                <w:szCs w:val="16"/>
              </w:rPr>
              <w:t>34</w:t>
            </w:r>
          </w:p>
        </w:tc>
        <w:tc>
          <w:tcPr>
            <w:tcW w:w="1558" w:type="dxa"/>
          </w:tcPr>
          <w:p w14:paraId="3E4C5B07" w14:textId="77777777" w:rsidR="004A038E" w:rsidRPr="00C340C4" w:rsidRDefault="004A038E" w:rsidP="00CD6FA8">
            <w:pPr>
              <w:pStyle w:val="TableParagraph"/>
              <w:jc w:val="both"/>
              <w:rPr>
                <w:sz w:val="16"/>
                <w:szCs w:val="16"/>
              </w:rPr>
            </w:pPr>
            <w:r w:rsidRPr="00C340C4">
              <w:rPr>
                <w:sz w:val="16"/>
                <w:szCs w:val="16"/>
              </w:rPr>
              <w:t>13,94</w:t>
            </w:r>
          </w:p>
        </w:tc>
      </w:tr>
      <w:tr w:rsidR="004A038E" w:rsidRPr="00C340C4" w14:paraId="65F2A217" w14:textId="77777777" w:rsidTr="00CD6FA8">
        <w:trPr>
          <w:trHeight w:val="60"/>
        </w:trPr>
        <w:tc>
          <w:tcPr>
            <w:tcW w:w="2784" w:type="dxa"/>
            <w:vMerge/>
            <w:vAlign w:val="center"/>
          </w:tcPr>
          <w:p w14:paraId="2ABF812F" w14:textId="77777777" w:rsidR="004A038E" w:rsidRPr="00C340C4" w:rsidRDefault="004A038E" w:rsidP="00CD6FA8">
            <w:pPr>
              <w:jc w:val="both"/>
              <w:rPr>
                <w:b/>
                <w:sz w:val="16"/>
                <w:szCs w:val="16"/>
              </w:rPr>
            </w:pPr>
          </w:p>
        </w:tc>
        <w:tc>
          <w:tcPr>
            <w:tcW w:w="4168" w:type="dxa"/>
          </w:tcPr>
          <w:p w14:paraId="0FCBB4F4" w14:textId="77777777" w:rsidR="004A038E" w:rsidRPr="00C340C4" w:rsidRDefault="004A038E" w:rsidP="00CD6FA8">
            <w:pPr>
              <w:pStyle w:val="TableParagraph"/>
              <w:jc w:val="both"/>
              <w:rPr>
                <w:sz w:val="16"/>
                <w:szCs w:val="16"/>
              </w:rPr>
            </w:pPr>
            <w:r w:rsidRPr="00C340C4">
              <w:rPr>
                <w:w w:val="110"/>
                <w:sz w:val="16"/>
                <w:szCs w:val="16"/>
              </w:rPr>
              <w:t>Kitchen</w:t>
            </w:r>
          </w:p>
        </w:tc>
        <w:tc>
          <w:tcPr>
            <w:tcW w:w="1134" w:type="dxa"/>
          </w:tcPr>
          <w:p w14:paraId="14E9B60E" w14:textId="77777777" w:rsidR="004A038E" w:rsidRPr="00C340C4" w:rsidRDefault="004A038E" w:rsidP="00CD6FA8">
            <w:pPr>
              <w:pStyle w:val="TableParagraph"/>
              <w:jc w:val="both"/>
              <w:rPr>
                <w:sz w:val="16"/>
                <w:szCs w:val="16"/>
              </w:rPr>
            </w:pPr>
            <w:r w:rsidRPr="00C340C4">
              <w:rPr>
                <w:sz w:val="16"/>
                <w:szCs w:val="16"/>
              </w:rPr>
              <w:t>16</w:t>
            </w:r>
          </w:p>
        </w:tc>
        <w:tc>
          <w:tcPr>
            <w:tcW w:w="1558" w:type="dxa"/>
          </w:tcPr>
          <w:p w14:paraId="64FA0084" w14:textId="77777777" w:rsidR="004A038E" w:rsidRPr="00C340C4" w:rsidRDefault="004A038E" w:rsidP="00CD6FA8">
            <w:pPr>
              <w:pStyle w:val="TableParagraph"/>
              <w:jc w:val="both"/>
              <w:rPr>
                <w:sz w:val="16"/>
                <w:szCs w:val="16"/>
              </w:rPr>
            </w:pPr>
            <w:r w:rsidRPr="00C340C4">
              <w:rPr>
                <w:sz w:val="16"/>
                <w:szCs w:val="16"/>
              </w:rPr>
              <w:t>6,55</w:t>
            </w:r>
          </w:p>
        </w:tc>
      </w:tr>
      <w:tr w:rsidR="004A038E" w:rsidRPr="00C340C4" w14:paraId="125FDD91" w14:textId="77777777" w:rsidTr="00CD6FA8">
        <w:trPr>
          <w:trHeight w:val="60"/>
        </w:trPr>
        <w:tc>
          <w:tcPr>
            <w:tcW w:w="2784" w:type="dxa"/>
            <w:vMerge/>
            <w:vAlign w:val="center"/>
          </w:tcPr>
          <w:p w14:paraId="284139E7" w14:textId="77777777" w:rsidR="004A038E" w:rsidRPr="00C340C4" w:rsidRDefault="004A038E" w:rsidP="00CD6FA8">
            <w:pPr>
              <w:jc w:val="both"/>
              <w:rPr>
                <w:b/>
                <w:sz w:val="16"/>
                <w:szCs w:val="16"/>
              </w:rPr>
            </w:pPr>
          </w:p>
        </w:tc>
        <w:tc>
          <w:tcPr>
            <w:tcW w:w="4168" w:type="dxa"/>
          </w:tcPr>
          <w:p w14:paraId="69571BD2" w14:textId="77777777" w:rsidR="004A038E" w:rsidRPr="00C340C4" w:rsidRDefault="004A038E" w:rsidP="00CD6FA8">
            <w:pPr>
              <w:pStyle w:val="TableParagraph"/>
              <w:jc w:val="both"/>
              <w:rPr>
                <w:w w:val="110"/>
                <w:sz w:val="16"/>
                <w:szCs w:val="16"/>
              </w:rPr>
            </w:pPr>
            <w:r w:rsidRPr="00C340C4">
              <w:rPr>
                <w:w w:val="110"/>
                <w:sz w:val="16"/>
                <w:szCs w:val="16"/>
              </w:rPr>
              <w:t>Public Relations</w:t>
            </w:r>
          </w:p>
        </w:tc>
        <w:tc>
          <w:tcPr>
            <w:tcW w:w="1134" w:type="dxa"/>
          </w:tcPr>
          <w:p w14:paraId="4DD33D60" w14:textId="77777777" w:rsidR="004A038E" w:rsidRPr="00C340C4" w:rsidRDefault="004A038E" w:rsidP="00CD6FA8">
            <w:pPr>
              <w:pStyle w:val="TableParagraph"/>
              <w:jc w:val="both"/>
              <w:rPr>
                <w:sz w:val="16"/>
                <w:szCs w:val="16"/>
              </w:rPr>
            </w:pPr>
            <w:r w:rsidRPr="00C340C4">
              <w:rPr>
                <w:sz w:val="16"/>
                <w:szCs w:val="16"/>
              </w:rPr>
              <w:t>31</w:t>
            </w:r>
          </w:p>
        </w:tc>
        <w:tc>
          <w:tcPr>
            <w:tcW w:w="1558" w:type="dxa"/>
          </w:tcPr>
          <w:p w14:paraId="3BE66FE8" w14:textId="77777777" w:rsidR="004A038E" w:rsidRPr="00C340C4" w:rsidRDefault="004A038E" w:rsidP="00CD6FA8">
            <w:pPr>
              <w:pStyle w:val="TableParagraph"/>
              <w:jc w:val="both"/>
              <w:rPr>
                <w:sz w:val="16"/>
                <w:szCs w:val="16"/>
              </w:rPr>
            </w:pPr>
            <w:r w:rsidRPr="00C340C4">
              <w:rPr>
                <w:sz w:val="16"/>
                <w:szCs w:val="16"/>
              </w:rPr>
              <w:t>12,70</w:t>
            </w:r>
          </w:p>
        </w:tc>
      </w:tr>
      <w:tr w:rsidR="004A038E" w:rsidRPr="00C340C4" w14:paraId="4A83347F" w14:textId="77777777" w:rsidTr="00CD6FA8">
        <w:trPr>
          <w:trHeight w:val="60"/>
        </w:trPr>
        <w:tc>
          <w:tcPr>
            <w:tcW w:w="2784" w:type="dxa"/>
            <w:vMerge/>
            <w:vAlign w:val="center"/>
          </w:tcPr>
          <w:p w14:paraId="02C3C5B1" w14:textId="77777777" w:rsidR="004A038E" w:rsidRPr="00C340C4" w:rsidRDefault="004A038E" w:rsidP="00CD6FA8">
            <w:pPr>
              <w:jc w:val="both"/>
              <w:rPr>
                <w:b/>
                <w:sz w:val="16"/>
                <w:szCs w:val="16"/>
              </w:rPr>
            </w:pPr>
          </w:p>
        </w:tc>
        <w:tc>
          <w:tcPr>
            <w:tcW w:w="4168" w:type="dxa"/>
          </w:tcPr>
          <w:p w14:paraId="2B83CBC1" w14:textId="77777777" w:rsidR="004A038E" w:rsidRPr="00C340C4" w:rsidRDefault="004A038E" w:rsidP="00CD6FA8">
            <w:pPr>
              <w:pStyle w:val="TableParagraph"/>
              <w:jc w:val="both"/>
              <w:rPr>
                <w:sz w:val="16"/>
                <w:szCs w:val="16"/>
              </w:rPr>
            </w:pPr>
            <w:r w:rsidRPr="00C340C4">
              <w:rPr>
                <w:sz w:val="16"/>
                <w:szCs w:val="16"/>
              </w:rPr>
              <w:t>Human Resources</w:t>
            </w:r>
          </w:p>
        </w:tc>
        <w:tc>
          <w:tcPr>
            <w:tcW w:w="1134" w:type="dxa"/>
          </w:tcPr>
          <w:p w14:paraId="7A2C6448" w14:textId="77777777" w:rsidR="004A038E" w:rsidRPr="00C340C4" w:rsidRDefault="004A038E" w:rsidP="00CD6FA8">
            <w:pPr>
              <w:pStyle w:val="TableParagraph"/>
              <w:jc w:val="both"/>
              <w:rPr>
                <w:sz w:val="16"/>
                <w:szCs w:val="16"/>
              </w:rPr>
            </w:pPr>
            <w:r w:rsidRPr="00C340C4">
              <w:rPr>
                <w:sz w:val="16"/>
                <w:szCs w:val="16"/>
              </w:rPr>
              <w:t>34</w:t>
            </w:r>
          </w:p>
        </w:tc>
        <w:tc>
          <w:tcPr>
            <w:tcW w:w="1558" w:type="dxa"/>
          </w:tcPr>
          <w:p w14:paraId="141025B4" w14:textId="77777777" w:rsidR="004A038E" w:rsidRPr="00C340C4" w:rsidRDefault="004A038E" w:rsidP="00CD6FA8">
            <w:pPr>
              <w:pStyle w:val="TableParagraph"/>
              <w:jc w:val="both"/>
              <w:rPr>
                <w:sz w:val="16"/>
                <w:szCs w:val="16"/>
              </w:rPr>
            </w:pPr>
            <w:r w:rsidRPr="00C340C4">
              <w:rPr>
                <w:sz w:val="16"/>
                <w:szCs w:val="16"/>
              </w:rPr>
              <w:t>13,93</w:t>
            </w:r>
          </w:p>
        </w:tc>
      </w:tr>
      <w:tr w:rsidR="004A038E" w:rsidRPr="00C340C4" w14:paraId="36349146" w14:textId="77777777" w:rsidTr="00CD6FA8">
        <w:trPr>
          <w:trHeight w:val="60"/>
        </w:trPr>
        <w:tc>
          <w:tcPr>
            <w:tcW w:w="2784" w:type="dxa"/>
            <w:vMerge/>
            <w:vAlign w:val="center"/>
          </w:tcPr>
          <w:p w14:paraId="2681B844" w14:textId="77777777" w:rsidR="004A038E" w:rsidRPr="00C340C4" w:rsidRDefault="004A038E" w:rsidP="00CD6FA8">
            <w:pPr>
              <w:jc w:val="both"/>
              <w:rPr>
                <w:b/>
                <w:sz w:val="16"/>
                <w:szCs w:val="16"/>
              </w:rPr>
            </w:pPr>
          </w:p>
        </w:tc>
        <w:tc>
          <w:tcPr>
            <w:tcW w:w="4168" w:type="dxa"/>
          </w:tcPr>
          <w:p w14:paraId="5986D128" w14:textId="77777777" w:rsidR="004A038E" w:rsidRPr="00C340C4" w:rsidRDefault="004A038E" w:rsidP="00CD6FA8">
            <w:pPr>
              <w:pStyle w:val="TableParagraph"/>
              <w:jc w:val="both"/>
              <w:rPr>
                <w:sz w:val="16"/>
                <w:szCs w:val="16"/>
              </w:rPr>
            </w:pPr>
            <w:r w:rsidRPr="00C340C4">
              <w:rPr>
                <w:sz w:val="16"/>
                <w:szCs w:val="16"/>
              </w:rPr>
              <w:t>Guest Relations</w:t>
            </w:r>
          </w:p>
        </w:tc>
        <w:tc>
          <w:tcPr>
            <w:tcW w:w="1134" w:type="dxa"/>
          </w:tcPr>
          <w:p w14:paraId="2412DE2C" w14:textId="77777777" w:rsidR="004A038E" w:rsidRPr="00C340C4" w:rsidRDefault="004A038E" w:rsidP="00CD6FA8">
            <w:pPr>
              <w:pStyle w:val="TableParagraph"/>
              <w:jc w:val="both"/>
              <w:rPr>
                <w:sz w:val="16"/>
                <w:szCs w:val="16"/>
              </w:rPr>
            </w:pPr>
            <w:r w:rsidRPr="00C340C4">
              <w:rPr>
                <w:sz w:val="16"/>
                <w:szCs w:val="16"/>
              </w:rPr>
              <w:t>59</w:t>
            </w:r>
          </w:p>
        </w:tc>
        <w:tc>
          <w:tcPr>
            <w:tcW w:w="1558" w:type="dxa"/>
          </w:tcPr>
          <w:p w14:paraId="02E21461" w14:textId="77777777" w:rsidR="004A038E" w:rsidRPr="00C340C4" w:rsidRDefault="004A038E" w:rsidP="00CD6FA8">
            <w:pPr>
              <w:pStyle w:val="TableParagraph"/>
              <w:jc w:val="both"/>
              <w:rPr>
                <w:sz w:val="16"/>
                <w:szCs w:val="16"/>
              </w:rPr>
            </w:pPr>
            <w:r w:rsidRPr="00C340C4">
              <w:rPr>
                <w:sz w:val="16"/>
                <w:szCs w:val="16"/>
              </w:rPr>
              <w:t>24,19</w:t>
            </w:r>
          </w:p>
        </w:tc>
      </w:tr>
      <w:tr w:rsidR="004A038E" w:rsidRPr="00C340C4" w14:paraId="37E82398" w14:textId="77777777" w:rsidTr="00CD6FA8">
        <w:trPr>
          <w:trHeight w:val="60"/>
        </w:trPr>
        <w:tc>
          <w:tcPr>
            <w:tcW w:w="2784" w:type="dxa"/>
            <w:vMerge w:val="restart"/>
            <w:vAlign w:val="center"/>
          </w:tcPr>
          <w:p w14:paraId="19B60194" w14:textId="77777777" w:rsidR="004A038E" w:rsidRPr="00C340C4" w:rsidRDefault="004A038E" w:rsidP="00CD6FA8">
            <w:pPr>
              <w:pStyle w:val="TableParagraph"/>
              <w:jc w:val="both"/>
              <w:rPr>
                <w:b/>
                <w:sz w:val="16"/>
                <w:szCs w:val="16"/>
              </w:rPr>
            </w:pPr>
          </w:p>
          <w:p w14:paraId="76673865" w14:textId="77777777" w:rsidR="004A038E" w:rsidRPr="00C340C4" w:rsidRDefault="004A038E" w:rsidP="00CD6FA8">
            <w:pPr>
              <w:pStyle w:val="TableParagraph"/>
              <w:jc w:val="both"/>
              <w:rPr>
                <w:b/>
                <w:sz w:val="16"/>
                <w:szCs w:val="16"/>
              </w:rPr>
            </w:pPr>
          </w:p>
          <w:p w14:paraId="70EB6C48" w14:textId="77777777" w:rsidR="004A038E" w:rsidRPr="00C340C4" w:rsidRDefault="004A038E" w:rsidP="00CD6FA8">
            <w:pPr>
              <w:pStyle w:val="TableParagraph"/>
              <w:jc w:val="both"/>
              <w:rPr>
                <w:b/>
                <w:sz w:val="16"/>
                <w:szCs w:val="16"/>
              </w:rPr>
            </w:pPr>
            <w:r w:rsidRPr="00C340C4">
              <w:rPr>
                <w:b/>
                <w:w w:val="110"/>
                <w:sz w:val="16"/>
                <w:szCs w:val="16"/>
              </w:rPr>
              <w:t>Position</w:t>
            </w:r>
          </w:p>
        </w:tc>
        <w:tc>
          <w:tcPr>
            <w:tcW w:w="4168" w:type="dxa"/>
          </w:tcPr>
          <w:p w14:paraId="12A5EE16" w14:textId="77777777" w:rsidR="004A038E" w:rsidRPr="00C340C4" w:rsidRDefault="004A038E" w:rsidP="00CD6FA8">
            <w:pPr>
              <w:pStyle w:val="TableParagraph"/>
              <w:jc w:val="both"/>
              <w:rPr>
                <w:sz w:val="16"/>
                <w:szCs w:val="16"/>
              </w:rPr>
            </w:pPr>
            <w:r w:rsidRPr="00C340C4">
              <w:rPr>
                <w:w w:val="110"/>
                <w:sz w:val="16"/>
                <w:szCs w:val="16"/>
              </w:rPr>
              <w:t>Sub-Tier Employee</w:t>
            </w:r>
          </w:p>
        </w:tc>
        <w:tc>
          <w:tcPr>
            <w:tcW w:w="1134" w:type="dxa"/>
          </w:tcPr>
          <w:p w14:paraId="02AB7313" w14:textId="77777777" w:rsidR="004A038E" w:rsidRPr="00C340C4" w:rsidRDefault="004A038E" w:rsidP="00CD6FA8">
            <w:pPr>
              <w:pStyle w:val="TableParagraph"/>
              <w:jc w:val="both"/>
              <w:rPr>
                <w:sz w:val="16"/>
                <w:szCs w:val="16"/>
              </w:rPr>
            </w:pPr>
            <w:r w:rsidRPr="00C340C4">
              <w:rPr>
                <w:sz w:val="16"/>
                <w:szCs w:val="16"/>
              </w:rPr>
              <w:t>104</w:t>
            </w:r>
          </w:p>
        </w:tc>
        <w:tc>
          <w:tcPr>
            <w:tcW w:w="1558" w:type="dxa"/>
          </w:tcPr>
          <w:p w14:paraId="066A5268" w14:textId="77777777" w:rsidR="004A038E" w:rsidRPr="00C340C4" w:rsidRDefault="004A038E" w:rsidP="00CD6FA8">
            <w:pPr>
              <w:pStyle w:val="TableParagraph"/>
              <w:jc w:val="both"/>
              <w:rPr>
                <w:sz w:val="16"/>
                <w:szCs w:val="16"/>
              </w:rPr>
            </w:pPr>
            <w:r w:rsidRPr="00C340C4">
              <w:rPr>
                <w:sz w:val="16"/>
                <w:szCs w:val="16"/>
              </w:rPr>
              <w:t>42,62</w:t>
            </w:r>
          </w:p>
        </w:tc>
      </w:tr>
      <w:tr w:rsidR="004A038E" w:rsidRPr="00C340C4" w14:paraId="2E1CC7FF" w14:textId="77777777" w:rsidTr="00CD6FA8">
        <w:trPr>
          <w:trHeight w:val="126"/>
        </w:trPr>
        <w:tc>
          <w:tcPr>
            <w:tcW w:w="2784" w:type="dxa"/>
            <w:vMerge/>
            <w:vAlign w:val="center"/>
          </w:tcPr>
          <w:p w14:paraId="5FAA5773" w14:textId="77777777" w:rsidR="004A038E" w:rsidRPr="00C340C4" w:rsidRDefault="004A038E" w:rsidP="00CD6FA8">
            <w:pPr>
              <w:jc w:val="both"/>
              <w:rPr>
                <w:b/>
                <w:sz w:val="16"/>
                <w:szCs w:val="16"/>
              </w:rPr>
            </w:pPr>
          </w:p>
        </w:tc>
        <w:tc>
          <w:tcPr>
            <w:tcW w:w="4168" w:type="dxa"/>
          </w:tcPr>
          <w:p w14:paraId="24E9AE25" w14:textId="77777777" w:rsidR="004A038E" w:rsidRPr="00C340C4" w:rsidRDefault="004A038E" w:rsidP="00CD6FA8">
            <w:pPr>
              <w:pStyle w:val="TableParagraph"/>
              <w:jc w:val="both"/>
              <w:rPr>
                <w:sz w:val="16"/>
                <w:szCs w:val="16"/>
              </w:rPr>
            </w:pPr>
            <w:r w:rsidRPr="00C340C4">
              <w:rPr>
                <w:w w:val="110"/>
                <w:sz w:val="16"/>
                <w:szCs w:val="16"/>
              </w:rPr>
              <w:t>Middle Level Employees</w:t>
            </w:r>
          </w:p>
        </w:tc>
        <w:tc>
          <w:tcPr>
            <w:tcW w:w="1134" w:type="dxa"/>
          </w:tcPr>
          <w:p w14:paraId="33CA9357" w14:textId="77777777" w:rsidR="004A038E" w:rsidRPr="00C340C4" w:rsidRDefault="004A038E" w:rsidP="00CD6FA8">
            <w:pPr>
              <w:pStyle w:val="TableParagraph"/>
              <w:jc w:val="both"/>
              <w:rPr>
                <w:sz w:val="16"/>
                <w:szCs w:val="16"/>
              </w:rPr>
            </w:pPr>
            <w:r w:rsidRPr="00C340C4">
              <w:rPr>
                <w:sz w:val="16"/>
                <w:szCs w:val="16"/>
              </w:rPr>
              <w:t>15</w:t>
            </w:r>
          </w:p>
        </w:tc>
        <w:tc>
          <w:tcPr>
            <w:tcW w:w="1558" w:type="dxa"/>
          </w:tcPr>
          <w:p w14:paraId="7D833888" w14:textId="77777777" w:rsidR="004A038E" w:rsidRPr="00C340C4" w:rsidRDefault="004A038E" w:rsidP="00CD6FA8">
            <w:pPr>
              <w:pStyle w:val="TableParagraph"/>
              <w:jc w:val="both"/>
              <w:rPr>
                <w:sz w:val="16"/>
                <w:szCs w:val="16"/>
              </w:rPr>
            </w:pPr>
            <w:r w:rsidRPr="00C340C4">
              <w:rPr>
                <w:sz w:val="16"/>
                <w:szCs w:val="16"/>
              </w:rPr>
              <w:t>6,14</w:t>
            </w:r>
          </w:p>
        </w:tc>
      </w:tr>
      <w:tr w:rsidR="004A038E" w:rsidRPr="00C340C4" w14:paraId="3DA03FB4" w14:textId="77777777" w:rsidTr="00CD6FA8">
        <w:trPr>
          <w:trHeight w:val="60"/>
        </w:trPr>
        <w:tc>
          <w:tcPr>
            <w:tcW w:w="2784" w:type="dxa"/>
            <w:vMerge/>
            <w:vAlign w:val="center"/>
          </w:tcPr>
          <w:p w14:paraId="21314E97" w14:textId="77777777" w:rsidR="004A038E" w:rsidRPr="00C340C4" w:rsidRDefault="004A038E" w:rsidP="00CD6FA8">
            <w:pPr>
              <w:jc w:val="both"/>
              <w:rPr>
                <w:b/>
                <w:sz w:val="16"/>
                <w:szCs w:val="16"/>
              </w:rPr>
            </w:pPr>
          </w:p>
        </w:tc>
        <w:tc>
          <w:tcPr>
            <w:tcW w:w="4168" w:type="dxa"/>
          </w:tcPr>
          <w:p w14:paraId="7BA0BF3C" w14:textId="77777777" w:rsidR="004A038E" w:rsidRPr="00C340C4" w:rsidRDefault="004A038E" w:rsidP="00CD6FA8">
            <w:pPr>
              <w:pStyle w:val="TableParagraph"/>
              <w:jc w:val="both"/>
              <w:rPr>
                <w:sz w:val="16"/>
                <w:szCs w:val="16"/>
              </w:rPr>
            </w:pPr>
            <w:r w:rsidRPr="00C340C4">
              <w:rPr>
                <w:w w:val="110"/>
                <w:sz w:val="16"/>
                <w:szCs w:val="16"/>
              </w:rPr>
              <w:t>Senior Employee</w:t>
            </w:r>
          </w:p>
        </w:tc>
        <w:tc>
          <w:tcPr>
            <w:tcW w:w="1134" w:type="dxa"/>
          </w:tcPr>
          <w:p w14:paraId="60D54C78" w14:textId="77777777" w:rsidR="004A038E" w:rsidRPr="00C340C4" w:rsidRDefault="004A038E" w:rsidP="00CD6FA8">
            <w:pPr>
              <w:pStyle w:val="TableParagraph"/>
              <w:jc w:val="both"/>
              <w:rPr>
                <w:sz w:val="16"/>
                <w:szCs w:val="16"/>
              </w:rPr>
            </w:pPr>
            <w:r w:rsidRPr="00C340C4">
              <w:rPr>
                <w:sz w:val="16"/>
                <w:szCs w:val="16"/>
              </w:rPr>
              <w:t>21</w:t>
            </w:r>
          </w:p>
        </w:tc>
        <w:tc>
          <w:tcPr>
            <w:tcW w:w="1558" w:type="dxa"/>
          </w:tcPr>
          <w:p w14:paraId="71E3722E" w14:textId="77777777" w:rsidR="004A038E" w:rsidRPr="00C340C4" w:rsidRDefault="004A038E" w:rsidP="00CD6FA8">
            <w:pPr>
              <w:pStyle w:val="TableParagraph"/>
              <w:jc w:val="both"/>
              <w:rPr>
                <w:sz w:val="16"/>
                <w:szCs w:val="16"/>
              </w:rPr>
            </w:pPr>
            <w:r w:rsidRPr="00C340C4">
              <w:rPr>
                <w:sz w:val="16"/>
                <w:szCs w:val="16"/>
              </w:rPr>
              <w:t>8,61</w:t>
            </w:r>
          </w:p>
        </w:tc>
      </w:tr>
      <w:tr w:rsidR="004A038E" w:rsidRPr="00C340C4" w14:paraId="48ADCDA1" w14:textId="77777777" w:rsidTr="00CD6FA8">
        <w:trPr>
          <w:trHeight w:val="60"/>
        </w:trPr>
        <w:tc>
          <w:tcPr>
            <w:tcW w:w="2784" w:type="dxa"/>
            <w:vMerge/>
            <w:vAlign w:val="center"/>
          </w:tcPr>
          <w:p w14:paraId="47B8B2EF" w14:textId="77777777" w:rsidR="004A038E" w:rsidRPr="00C340C4" w:rsidRDefault="004A038E" w:rsidP="00CD6FA8">
            <w:pPr>
              <w:jc w:val="both"/>
              <w:rPr>
                <w:b/>
                <w:sz w:val="16"/>
                <w:szCs w:val="16"/>
              </w:rPr>
            </w:pPr>
          </w:p>
        </w:tc>
        <w:tc>
          <w:tcPr>
            <w:tcW w:w="4168" w:type="dxa"/>
          </w:tcPr>
          <w:p w14:paraId="13B54CCC" w14:textId="77777777" w:rsidR="004A038E" w:rsidRPr="00C340C4" w:rsidRDefault="004A038E" w:rsidP="00CD6FA8">
            <w:pPr>
              <w:pStyle w:val="TableParagraph"/>
              <w:jc w:val="both"/>
              <w:rPr>
                <w:w w:val="110"/>
                <w:sz w:val="16"/>
                <w:szCs w:val="16"/>
              </w:rPr>
            </w:pPr>
            <w:r w:rsidRPr="00C340C4">
              <w:rPr>
                <w:w w:val="110"/>
                <w:sz w:val="16"/>
                <w:szCs w:val="16"/>
              </w:rPr>
              <w:t>Sub-Tier Manager</w:t>
            </w:r>
          </w:p>
        </w:tc>
        <w:tc>
          <w:tcPr>
            <w:tcW w:w="1134" w:type="dxa"/>
          </w:tcPr>
          <w:p w14:paraId="2D4FFD03" w14:textId="77777777" w:rsidR="004A038E" w:rsidRPr="00C340C4" w:rsidRDefault="004A038E" w:rsidP="00CD6FA8">
            <w:pPr>
              <w:pStyle w:val="TableParagraph"/>
              <w:jc w:val="both"/>
              <w:rPr>
                <w:sz w:val="16"/>
                <w:szCs w:val="16"/>
              </w:rPr>
            </w:pPr>
            <w:r w:rsidRPr="00C340C4">
              <w:rPr>
                <w:sz w:val="16"/>
                <w:szCs w:val="16"/>
              </w:rPr>
              <w:t>34</w:t>
            </w:r>
          </w:p>
        </w:tc>
        <w:tc>
          <w:tcPr>
            <w:tcW w:w="1558" w:type="dxa"/>
          </w:tcPr>
          <w:p w14:paraId="70AA19D4" w14:textId="77777777" w:rsidR="004A038E" w:rsidRPr="00C340C4" w:rsidRDefault="004A038E" w:rsidP="00CD6FA8">
            <w:pPr>
              <w:pStyle w:val="TableParagraph"/>
              <w:jc w:val="both"/>
              <w:rPr>
                <w:sz w:val="16"/>
                <w:szCs w:val="16"/>
              </w:rPr>
            </w:pPr>
            <w:r w:rsidRPr="00C340C4">
              <w:rPr>
                <w:sz w:val="16"/>
                <w:szCs w:val="16"/>
              </w:rPr>
              <w:t>13,94</w:t>
            </w:r>
          </w:p>
        </w:tc>
      </w:tr>
      <w:tr w:rsidR="004A038E" w:rsidRPr="00C340C4" w14:paraId="602509EF" w14:textId="77777777" w:rsidTr="00CD6FA8">
        <w:trPr>
          <w:trHeight w:val="60"/>
        </w:trPr>
        <w:tc>
          <w:tcPr>
            <w:tcW w:w="2784" w:type="dxa"/>
            <w:vMerge/>
            <w:vAlign w:val="center"/>
          </w:tcPr>
          <w:p w14:paraId="4EB67DD1" w14:textId="77777777" w:rsidR="004A038E" w:rsidRPr="00C340C4" w:rsidRDefault="004A038E" w:rsidP="00CD6FA8">
            <w:pPr>
              <w:jc w:val="both"/>
              <w:rPr>
                <w:b/>
                <w:sz w:val="16"/>
                <w:szCs w:val="16"/>
              </w:rPr>
            </w:pPr>
          </w:p>
        </w:tc>
        <w:tc>
          <w:tcPr>
            <w:tcW w:w="4168" w:type="dxa"/>
          </w:tcPr>
          <w:p w14:paraId="4A059D15" w14:textId="77777777" w:rsidR="004A038E" w:rsidRPr="00C340C4" w:rsidRDefault="004A038E" w:rsidP="00CD6FA8">
            <w:pPr>
              <w:pStyle w:val="TableParagraph"/>
              <w:jc w:val="both"/>
              <w:rPr>
                <w:sz w:val="16"/>
                <w:szCs w:val="16"/>
              </w:rPr>
            </w:pPr>
            <w:r w:rsidRPr="00C340C4">
              <w:rPr>
                <w:w w:val="110"/>
                <w:sz w:val="16"/>
                <w:szCs w:val="16"/>
              </w:rPr>
              <w:t>Middle Level Manager</w:t>
            </w:r>
          </w:p>
        </w:tc>
        <w:tc>
          <w:tcPr>
            <w:tcW w:w="1134" w:type="dxa"/>
          </w:tcPr>
          <w:p w14:paraId="54680685" w14:textId="77777777" w:rsidR="004A038E" w:rsidRPr="00C340C4" w:rsidRDefault="004A038E" w:rsidP="00CD6FA8">
            <w:pPr>
              <w:pStyle w:val="TableParagraph"/>
              <w:jc w:val="both"/>
              <w:rPr>
                <w:sz w:val="16"/>
                <w:szCs w:val="16"/>
              </w:rPr>
            </w:pPr>
            <w:r w:rsidRPr="00C340C4">
              <w:rPr>
                <w:sz w:val="16"/>
                <w:szCs w:val="16"/>
              </w:rPr>
              <w:t>34</w:t>
            </w:r>
          </w:p>
        </w:tc>
        <w:tc>
          <w:tcPr>
            <w:tcW w:w="1558" w:type="dxa"/>
          </w:tcPr>
          <w:p w14:paraId="35CEF8A1" w14:textId="77777777" w:rsidR="004A038E" w:rsidRPr="00C340C4" w:rsidRDefault="004A038E" w:rsidP="00CD6FA8">
            <w:pPr>
              <w:pStyle w:val="TableParagraph"/>
              <w:jc w:val="both"/>
              <w:rPr>
                <w:sz w:val="16"/>
                <w:szCs w:val="16"/>
              </w:rPr>
            </w:pPr>
            <w:r w:rsidRPr="00C340C4">
              <w:rPr>
                <w:sz w:val="16"/>
                <w:szCs w:val="16"/>
              </w:rPr>
              <w:t>13,94</w:t>
            </w:r>
          </w:p>
        </w:tc>
      </w:tr>
      <w:tr w:rsidR="004A038E" w:rsidRPr="00C340C4" w14:paraId="357E5740" w14:textId="77777777" w:rsidTr="00CD6FA8">
        <w:trPr>
          <w:trHeight w:val="60"/>
        </w:trPr>
        <w:tc>
          <w:tcPr>
            <w:tcW w:w="2784" w:type="dxa"/>
            <w:vMerge/>
            <w:vAlign w:val="center"/>
          </w:tcPr>
          <w:p w14:paraId="07FB00AD" w14:textId="77777777" w:rsidR="004A038E" w:rsidRPr="00C340C4" w:rsidRDefault="004A038E" w:rsidP="00CD6FA8">
            <w:pPr>
              <w:jc w:val="both"/>
              <w:rPr>
                <w:b/>
                <w:sz w:val="16"/>
                <w:szCs w:val="16"/>
              </w:rPr>
            </w:pPr>
          </w:p>
        </w:tc>
        <w:tc>
          <w:tcPr>
            <w:tcW w:w="4168" w:type="dxa"/>
          </w:tcPr>
          <w:p w14:paraId="4355A113" w14:textId="77777777" w:rsidR="004A038E" w:rsidRPr="00C340C4" w:rsidRDefault="004A038E" w:rsidP="00CD6FA8">
            <w:pPr>
              <w:pStyle w:val="TableParagraph"/>
              <w:jc w:val="both"/>
              <w:rPr>
                <w:w w:val="110"/>
                <w:sz w:val="16"/>
                <w:szCs w:val="16"/>
              </w:rPr>
            </w:pPr>
            <w:r w:rsidRPr="00C340C4">
              <w:rPr>
                <w:w w:val="110"/>
                <w:sz w:val="16"/>
                <w:szCs w:val="16"/>
              </w:rPr>
              <w:t>Senior Manager</w:t>
            </w:r>
          </w:p>
        </w:tc>
        <w:tc>
          <w:tcPr>
            <w:tcW w:w="1134" w:type="dxa"/>
          </w:tcPr>
          <w:p w14:paraId="47112088" w14:textId="77777777" w:rsidR="004A038E" w:rsidRPr="00C340C4" w:rsidRDefault="004A038E" w:rsidP="00CD6FA8">
            <w:pPr>
              <w:pStyle w:val="TableParagraph"/>
              <w:jc w:val="both"/>
              <w:rPr>
                <w:sz w:val="16"/>
                <w:szCs w:val="16"/>
              </w:rPr>
            </w:pPr>
            <w:r w:rsidRPr="00C340C4">
              <w:rPr>
                <w:sz w:val="16"/>
                <w:szCs w:val="16"/>
              </w:rPr>
              <w:t>14</w:t>
            </w:r>
          </w:p>
        </w:tc>
        <w:tc>
          <w:tcPr>
            <w:tcW w:w="1558" w:type="dxa"/>
          </w:tcPr>
          <w:p w14:paraId="7719D7F2" w14:textId="77777777" w:rsidR="004A038E" w:rsidRPr="00C340C4" w:rsidRDefault="004A038E" w:rsidP="00CD6FA8">
            <w:pPr>
              <w:pStyle w:val="TableParagraph"/>
              <w:jc w:val="both"/>
              <w:rPr>
                <w:sz w:val="16"/>
                <w:szCs w:val="16"/>
              </w:rPr>
            </w:pPr>
            <w:r w:rsidRPr="00C340C4">
              <w:rPr>
                <w:sz w:val="16"/>
                <w:szCs w:val="16"/>
              </w:rPr>
              <w:t>5,74</w:t>
            </w:r>
          </w:p>
        </w:tc>
      </w:tr>
      <w:tr w:rsidR="004A038E" w:rsidRPr="00C340C4" w14:paraId="50EB2949" w14:textId="77777777" w:rsidTr="00CD6FA8">
        <w:trPr>
          <w:trHeight w:val="60"/>
        </w:trPr>
        <w:tc>
          <w:tcPr>
            <w:tcW w:w="2784" w:type="dxa"/>
            <w:vMerge/>
            <w:vAlign w:val="center"/>
          </w:tcPr>
          <w:p w14:paraId="4AE6014D" w14:textId="77777777" w:rsidR="004A038E" w:rsidRPr="00C340C4" w:rsidRDefault="004A038E" w:rsidP="00CD6FA8">
            <w:pPr>
              <w:jc w:val="both"/>
              <w:rPr>
                <w:b/>
                <w:sz w:val="16"/>
                <w:szCs w:val="16"/>
              </w:rPr>
            </w:pPr>
          </w:p>
        </w:tc>
        <w:tc>
          <w:tcPr>
            <w:tcW w:w="4168" w:type="dxa"/>
          </w:tcPr>
          <w:p w14:paraId="74CCB2A6" w14:textId="77777777" w:rsidR="004A038E" w:rsidRPr="00C340C4" w:rsidRDefault="004A038E" w:rsidP="00CD6FA8">
            <w:pPr>
              <w:pStyle w:val="TableParagraph"/>
              <w:jc w:val="both"/>
              <w:rPr>
                <w:sz w:val="16"/>
                <w:szCs w:val="16"/>
              </w:rPr>
            </w:pPr>
            <w:r w:rsidRPr="00C340C4">
              <w:rPr>
                <w:sz w:val="16"/>
                <w:szCs w:val="16"/>
              </w:rPr>
              <w:t>Intern</w:t>
            </w:r>
          </w:p>
        </w:tc>
        <w:tc>
          <w:tcPr>
            <w:tcW w:w="1134" w:type="dxa"/>
          </w:tcPr>
          <w:p w14:paraId="6BEE75AD" w14:textId="77777777" w:rsidR="004A038E" w:rsidRPr="00C340C4" w:rsidRDefault="004A038E" w:rsidP="00CD6FA8">
            <w:pPr>
              <w:pStyle w:val="TableParagraph"/>
              <w:jc w:val="both"/>
              <w:rPr>
                <w:sz w:val="16"/>
                <w:szCs w:val="16"/>
              </w:rPr>
            </w:pPr>
            <w:r w:rsidRPr="00C340C4">
              <w:rPr>
                <w:sz w:val="16"/>
                <w:szCs w:val="16"/>
              </w:rPr>
              <w:t>22</w:t>
            </w:r>
          </w:p>
        </w:tc>
        <w:tc>
          <w:tcPr>
            <w:tcW w:w="1558" w:type="dxa"/>
          </w:tcPr>
          <w:p w14:paraId="362552ED" w14:textId="77777777" w:rsidR="004A038E" w:rsidRPr="00C340C4" w:rsidRDefault="004A038E" w:rsidP="00CD6FA8">
            <w:pPr>
              <w:pStyle w:val="TableParagraph"/>
              <w:jc w:val="both"/>
              <w:rPr>
                <w:sz w:val="16"/>
                <w:szCs w:val="16"/>
              </w:rPr>
            </w:pPr>
            <w:r w:rsidRPr="00C340C4">
              <w:rPr>
                <w:sz w:val="16"/>
                <w:szCs w:val="16"/>
              </w:rPr>
              <w:t>9,01</w:t>
            </w:r>
          </w:p>
        </w:tc>
      </w:tr>
      <w:tr w:rsidR="004A038E" w:rsidRPr="00C340C4" w14:paraId="24B4E283" w14:textId="77777777" w:rsidTr="00CD6FA8">
        <w:trPr>
          <w:trHeight w:val="60"/>
        </w:trPr>
        <w:tc>
          <w:tcPr>
            <w:tcW w:w="2784" w:type="dxa"/>
            <w:vMerge w:val="restart"/>
            <w:vAlign w:val="center"/>
          </w:tcPr>
          <w:p w14:paraId="689BB188" w14:textId="77777777" w:rsidR="004A038E" w:rsidRPr="00C340C4" w:rsidRDefault="004A038E" w:rsidP="00CD6FA8">
            <w:pPr>
              <w:pStyle w:val="TableParagraph"/>
              <w:jc w:val="both"/>
              <w:rPr>
                <w:b/>
                <w:sz w:val="16"/>
                <w:szCs w:val="16"/>
              </w:rPr>
            </w:pPr>
            <w:r w:rsidRPr="00C340C4">
              <w:rPr>
                <w:b/>
                <w:w w:val="110"/>
                <w:sz w:val="16"/>
                <w:szCs w:val="16"/>
              </w:rPr>
              <w:t>Management Experience</w:t>
            </w:r>
          </w:p>
        </w:tc>
        <w:tc>
          <w:tcPr>
            <w:tcW w:w="4168" w:type="dxa"/>
          </w:tcPr>
          <w:p w14:paraId="37F68A58" w14:textId="77777777" w:rsidR="004A038E" w:rsidRPr="00C340C4" w:rsidRDefault="004A038E" w:rsidP="00CD6FA8">
            <w:pPr>
              <w:pStyle w:val="TableParagraph"/>
              <w:jc w:val="both"/>
              <w:rPr>
                <w:sz w:val="16"/>
                <w:szCs w:val="16"/>
              </w:rPr>
            </w:pPr>
            <w:r w:rsidRPr="00C340C4">
              <w:rPr>
                <w:w w:val="110"/>
                <w:sz w:val="16"/>
                <w:szCs w:val="16"/>
              </w:rPr>
              <w:t>Yes</w:t>
            </w:r>
          </w:p>
        </w:tc>
        <w:tc>
          <w:tcPr>
            <w:tcW w:w="1134" w:type="dxa"/>
          </w:tcPr>
          <w:p w14:paraId="082626F1" w14:textId="77777777" w:rsidR="004A038E" w:rsidRPr="00C340C4" w:rsidRDefault="004A038E" w:rsidP="00CD6FA8">
            <w:pPr>
              <w:pStyle w:val="TableParagraph"/>
              <w:jc w:val="both"/>
              <w:rPr>
                <w:sz w:val="16"/>
                <w:szCs w:val="16"/>
              </w:rPr>
            </w:pPr>
            <w:r w:rsidRPr="00C340C4">
              <w:rPr>
                <w:sz w:val="16"/>
                <w:szCs w:val="16"/>
              </w:rPr>
              <w:t>101</w:t>
            </w:r>
          </w:p>
        </w:tc>
        <w:tc>
          <w:tcPr>
            <w:tcW w:w="1558" w:type="dxa"/>
          </w:tcPr>
          <w:p w14:paraId="3AB09E47" w14:textId="77777777" w:rsidR="004A038E" w:rsidRPr="00C340C4" w:rsidRDefault="004A038E" w:rsidP="00CD6FA8">
            <w:pPr>
              <w:pStyle w:val="TableParagraph"/>
              <w:jc w:val="both"/>
              <w:rPr>
                <w:sz w:val="16"/>
                <w:szCs w:val="16"/>
              </w:rPr>
            </w:pPr>
            <w:r w:rsidRPr="00C340C4">
              <w:rPr>
                <w:sz w:val="16"/>
                <w:szCs w:val="16"/>
              </w:rPr>
              <w:t>41,40</w:t>
            </w:r>
          </w:p>
        </w:tc>
      </w:tr>
      <w:tr w:rsidR="004A038E" w:rsidRPr="00C340C4" w14:paraId="4C1BBE62" w14:textId="77777777" w:rsidTr="00CD6FA8">
        <w:trPr>
          <w:trHeight w:val="60"/>
        </w:trPr>
        <w:tc>
          <w:tcPr>
            <w:tcW w:w="2784" w:type="dxa"/>
            <w:vMerge/>
          </w:tcPr>
          <w:p w14:paraId="4A627177" w14:textId="77777777" w:rsidR="004A038E" w:rsidRPr="00C340C4" w:rsidRDefault="004A038E" w:rsidP="00CD6FA8">
            <w:pPr>
              <w:jc w:val="both"/>
              <w:rPr>
                <w:sz w:val="16"/>
                <w:szCs w:val="16"/>
              </w:rPr>
            </w:pPr>
          </w:p>
        </w:tc>
        <w:tc>
          <w:tcPr>
            <w:tcW w:w="4168" w:type="dxa"/>
          </w:tcPr>
          <w:p w14:paraId="3DA7ACB6" w14:textId="77777777" w:rsidR="004A038E" w:rsidRPr="00C340C4" w:rsidRDefault="004A038E" w:rsidP="00CD6FA8">
            <w:pPr>
              <w:pStyle w:val="TableParagraph"/>
              <w:jc w:val="both"/>
              <w:rPr>
                <w:sz w:val="16"/>
                <w:szCs w:val="16"/>
              </w:rPr>
            </w:pPr>
            <w:r w:rsidRPr="00C340C4">
              <w:rPr>
                <w:w w:val="115"/>
                <w:sz w:val="16"/>
                <w:szCs w:val="16"/>
              </w:rPr>
              <w:t>No</w:t>
            </w:r>
          </w:p>
        </w:tc>
        <w:tc>
          <w:tcPr>
            <w:tcW w:w="1134" w:type="dxa"/>
          </w:tcPr>
          <w:p w14:paraId="64998AB9" w14:textId="77777777" w:rsidR="004A038E" w:rsidRPr="00C340C4" w:rsidRDefault="004A038E" w:rsidP="00CD6FA8">
            <w:pPr>
              <w:pStyle w:val="TableParagraph"/>
              <w:jc w:val="both"/>
              <w:rPr>
                <w:sz w:val="16"/>
                <w:szCs w:val="16"/>
              </w:rPr>
            </w:pPr>
            <w:r w:rsidRPr="00C340C4">
              <w:rPr>
                <w:sz w:val="16"/>
                <w:szCs w:val="16"/>
              </w:rPr>
              <w:t>143</w:t>
            </w:r>
          </w:p>
        </w:tc>
        <w:tc>
          <w:tcPr>
            <w:tcW w:w="1558" w:type="dxa"/>
          </w:tcPr>
          <w:p w14:paraId="716BB56B" w14:textId="77777777" w:rsidR="004A038E" w:rsidRPr="00C340C4" w:rsidRDefault="004A038E" w:rsidP="00CD6FA8">
            <w:pPr>
              <w:pStyle w:val="TableParagraph"/>
              <w:jc w:val="both"/>
              <w:rPr>
                <w:sz w:val="16"/>
                <w:szCs w:val="16"/>
              </w:rPr>
            </w:pPr>
            <w:r w:rsidRPr="00C340C4">
              <w:rPr>
                <w:sz w:val="16"/>
                <w:szCs w:val="16"/>
              </w:rPr>
              <w:t>58,60</w:t>
            </w:r>
          </w:p>
        </w:tc>
      </w:tr>
      <w:tr w:rsidR="004A038E" w:rsidRPr="00C340C4" w14:paraId="7E7AFFD8" w14:textId="77777777" w:rsidTr="00CD6FA8">
        <w:trPr>
          <w:trHeight w:val="60"/>
        </w:trPr>
        <w:tc>
          <w:tcPr>
            <w:tcW w:w="6952" w:type="dxa"/>
            <w:gridSpan w:val="2"/>
          </w:tcPr>
          <w:p w14:paraId="5F63A0D3" w14:textId="77777777" w:rsidR="004A038E" w:rsidRPr="00C340C4" w:rsidRDefault="004A038E" w:rsidP="00CD6FA8">
            <w:pPr>
              <w:pStyle w:val="TableParagraph"/>
              <w:jc w:val="both"/>
              <w:rPr>
                <w:b/>
                <w:sz w:val="16"/>
                <w:szCs w:val="16"/>
              </w:rPr>
            </w:pPr>
            <w:r w:rsidRPr="00C340C4">
              <w:rPr>
                <w:b/>
                <w:w w:val="105"/>
                <w:sz w:val="16"/>
                <w:szCs w:val="16"/>
              </w:rPr>
              <w:t>Total</w:t>
            </w:r>
          </w:p>
        </w:tc>
        <w:tc>
          <w:tcPr>
            <w:tcW w:w="1134" w:type="dxa"/>
          </w:tcPr>
          <w:p w14:paraId="0C1D95B9" w14:textId="77777777" w:rsidR="004A038E" w:rsidRPr="00C340C4" w:rsidRDefault="004A038E" w:rsidP="00CD6FA8">
            <w:pPr>
              <w:pStyle w:val="TableParagraph"/>
              <w:jc w:val="both"/>
              <w:rPr>
                <w:sz w:val="16"/>
                <w:szCs w:val="16"/>
              </w:rPr>
            </w:pPr>
            <w:r w:rsidRPr="00C340C4">
              <w:rPr>
                <w:sz w:val="16"/>
                <w:szCs w:val="16"/>
              </w:rPr>
              <w:t>244</w:t>
            </w:r>
          </w:p>
        </w:tc>
        <w:tc>
          <w:tcPr>
            <w:tcW w:w="1558" w:type="dxa"/>
          </w:tcPr>
          <w:p w14:paraId="6605903A" w14:textId="77777777" w:rsidR="004A038E" w:rsidRPr="00C340C4" w:rsidRDefault="004A038E" w:rsidP="00CD6FA8">
            <w:pPr>
              <w:pStyle w:val="TableParagraph"/>
              <w:jc w:val="both"/>
              <w:rPr>
                <w:sz w:val="16"/>
                <w:szCs w:val="16"/>
              </w:rPr>
            </w:pPr>
            <w:r w:rsidRPr="00C340C4">
              <w:rPr>
                <w:sz w:val="16"/>
                <w:szCs w:val="16"/>
              </w:rPr>
              <w:t>100</w:t>
            </w:r>
          </w:p>
        </w:tc>
      </w:tr>
    </w:tbl>
    <w:p w14:paraId="4FB60E8F" w14:textId="77777777" w:rsidR="004A038E" w:rsidRPr="00093961" w:rsidRDefault="004A038E" w:rsidP="004A038E">
      <w:pPr>
        <w:spacing w:before="120" w:after="120"/>
        <w:jc w:val="both"/>
        <w:rPr>
          <w:sz w:val="24"/>
          <w:szCs w:val="24"/>
        </w:rPr>
      </w:pPr>
      <w:r w:rsidRPr="00093961">
        <w:rPr>
          <w:sz w:val="24"/>
          <w:szCs w:val="24"/>
        </w:rPr>
        <w:t xml:space="preserve">In scientific research, Kaiser-Meyer-Olkin (KMO-Sampling Adequacy Statistics) and Barlett's Test of Sphericity (Barlett Sphericity Test) values ​​are obtained by factor analysis. Barlett test shows the level of relationship required between the statements in order to perform factor analysis (p&lt;0.05). Likewise, KMO Sample Sufficiency is used to decide whether the correlation between statements is sufficient for factor analysis. The KMO value occurs between 0-1, and it is desirable in scientific research that the KMO value is 1 or close to 1. The acceptable lower limit for KMO sampling adequacy is 0,50. Generally accepted KMO values; 0,80 and above are interpreted as excellent, 0,70-0,80 good, 0,70-0,80 moderate, 0,50-0,60 bad and less than 0,50 unacceptable (Durmuş et al., 2010). As a result of the explanatory factor analysis applied in this study shallow. (p)=at the 0,000-significance level the KMO value of the queen bee syndrome scale was ,884, the Barlett's Test of Sphericity-Sphericity Test result was 3897.121, the glass ceiling syndrome scale's KMO value was ,866 and the Barlett's Test of Sphericity-Sphericity Test result was 3234,398. detected. The level of these ratios obtained also shows that the sample dimension is sufficient and appropriate for factor analysis. Considering the 244 samples included in the study, it is necessary to examine the factor loads in order to reach a result at a significance level of 0,05. A factor loading of 0,3 indicates that the variance explained by the factor is approximately 9%. This level of variance is significant. In a scientific research, 0,30-0,59 factor loadings are considered as medium level and 0,60 and above are considered as high-level magnitudes (Büyüköztürk, 2002). In the study, the validity of factor analysis can be increased by excluding both the factor loadings and the suggestions with small coefficients (communalities). </w:t>
      </w:r>
    </w:p>
    <w:p w14:paraId="16595EFD" w14:textId="77777777" w:rsidR="004A038E" w:rsidRPr="00093961" w:rsidRDefault="004A038E" w:rsidP="004A038E">
      <w:pPr>
        <w:spacing w:before="120" w:after="120"/>
        <w:jc w:val="both"/>
        <w:rPr>
          <w:sz w:val="24"/>
          <w:szCs w:val="24"/>
        </w:rPr>
      </w:pPr>
      <w:r w:rsidRPr="00093961">
        <w:rPr>
          <w:sz w:val="24"/>
          <w:szCs w:val="24"/>
        </w:rPr>
        <w:t xml:space="preserve">As a result of these two procedures, it was decided to remove three of the 35 statements (female managers may tend to oppress their subordinates, female managers may behave like male managers, and female managers do not want their subordinates to be promoted and promoted) from the scale. As a result of factor analysis, three dimensions consisting of 32 propositions with an eigenvalue greater than 1 were determined. These dimensions explain 72,164% of the total variance. While determining the number of dimensions that emerge as a result of factor analysis in research, the number of factors that will enable to reach a certain total variance level should be preferred. In general, it is desirable that the level of variance explained in a study is not less than 60% (Altunışık et al., 2007). In this context, it can be said that the variance rate obtained in the research is at an acceptable level according to the scientific research literature. The 30 expressions determined as a result of the explanatory factor analysis and the three dimensions in which these expressions are </w:t>
      </w:r>
      <w:r w:rsidRPr="00093961">
        <w:rPr>
          <w:sz w:val="24"/>
          <w:szCs w:val="24"/>
        </w:rPr>
        <w:lastRenderedPageBreak/>
        <w:t>collected form the queen bee syndrome scale (Table 2). The dimensions of the relevant scale are named as Support Dimension (SB), Structure Dimension (STB) and Competence Dimension (CB). Support dimension; “I don't want to support female managers at my workplace, my point of view towards female managers is “female undermine female.” I can express my problems to female managers more easily, female managers have empathy and understand my problems, female managers are more moderate towards people they are close to, as a female, female managers can be effective in my coming to work, I support my female managers on issues that I have ideas and opinions on. There may be a racing environment in the departments where there are more than one, there may be power conflict in the departments where there are more than one female managers, and the female managers may be reluctant to support their subordinates”. The dimension explains 32,121 of the total variances and the reliability coefficient of the dimension was 0,863. Structure dimension; “female managers pay attention to details, female managers have a higher sense of responsibility, female managers are aesthetic and make the working environment beautiful, female managers express their thoughts openly, female managers are emotional, female managers do not gossip, female managers are generally not kind to their female subordinates, female managers are jealous female managers can sometimes be vindictive, female managers can be selfish sometimes, female managers can be biased, female managers can make false accusations against their subordinates, female managers can personalize work-related issues, and female managers can display offensive behavior towards their subordinates. The dimension explains 25,102 of the total variances and the reliability coefficient of the dimension was 0,882. Competence dimension; “female managers can provide authority in the working environment, female managers are sufficient to solve the problems in the working environment, female managers may not have sufficient communication skills in the working environment, female managers do not have enough experience in management, female managers can keep their emotions ahead of their logic, female managers are not planned and programmed, female managers are not competent in their jobs and female managers cannot reach the same level of competence as male managers”. The dimension explains 14,941 of the total variances and the reliability coefficient of the dimension was 0,824.</w:t>
      </w:r>
    </w:p>
    <w:p w14:paraId="7D9DDDFB" w14:textId="77777777" w:rsidR="004A038E" w:rsidRPr="00093961" w:rsidRDefault="004A038E" w:rsidP="004A038E">
      <w:pPr>
        <w:spacing w:before="120" w:after="120"/>
        <w:jc w:val="both"/>
        <w:rPr>
          <w:sz w:val="24"/>
          <w:szCs w:val="24"/>
        </w:rPr>
      </w:pPr>
      <w:r w:rsidRPr="00C340C4">
        <w:rPr>
          <w:b/>
          <w:i/>
          <w:iCs/>
          <w:sz w:val="24"/>
          <w:szCs w:val="24"/>
        </w:rPr>
        <w:t>Table 2.</w:t>
      </w:r>
      <w:r w:rsidRPr="00093961">
        <w:rPr>
          <w:sz w:val="24"/>
          <w:szCs w:val="24"/>
        </w:rPr>
        <w:t xml:space="preserve"> </w:t>
      </w:r>
      <w:r w:rsidRPr="00C340C4">
        <w:rPr>
          <w:b/>
          <w:bCs/>
          <w:sz w:val="24"/>
          <w:szCs w:val="24"/>
        </w:rPr>
        <w:t>Factor Analysis Results of the Scale Regarding the Evaluation of Queen Bee Syndrome by Female Employees (n=244).</w:t>
      </w:r>
    </w:p>
    <w:tbl>
      <w:tblPr>
        <w:tblStyle w:val="TableNormal"/>
        <w:tblW w:w="9629" w:type="dxa"/>
        <w:tblInd w:w="2" w:type="dxa"/>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6227"/>
        <w:gridCol w:w="850"/>
        <w:gridCol w:w="848"/>
        <w:gridCol w:w="715"/>
        <w:gridCol w:w="989"/>
      </w:tblGrid>
      <w:tr w:rsidR="004A038E" w:rsidRPr="00C340C4" w14:paraId="39D1DB1E" w14:textId="77777777" w:rsidTr="00CD6FA8">
        <w:trPr>
          <w:trHeight w:val="60"/>
        </w:trPr>
        <w:tc>
          <w:tcPr>
            <w:tcW w:w="6227" w:type="dxa"/>
          </w:tcPr>
          <w:p w14:paraId="2C59F0BA" w14:textId="77777777" w:rsidR="004A038E" w:rsidRPr="00C340C4" w:rsidRDefault="004A038E" w:rsidP="00CD6FA8">
            <w:pPr>
              <w:pStyle w:val="TableParagraph"/>
              <w:jc w:val="both"/>
              <w:rPr>
                <w:b/>
                <w:sz w:val="16"/>
                <w:szCs w:val="16"/>
              </w:rPr>
            </w:pPr>
            <w:r w:rsidRPr="00C340C4">
              <w:rPr>
                <w:b/>
                <w:sz w:val="16"/>
                <w:szCs w:val="16"/>
              </w:rPr>
              <w:t>Research Statements</w:t>
            </w:r>
          </w:p>
        </w:tc>
        <w:tc>
          <w:tcPr>
            <w:tcW w:w="850" w:type="dxa"/>
          </w:tcPr>
          <w:p w14:paraId="1174E3DE" w14:textId="77777777" w:rsidR="004A038E" w:rsidRPr="00C340C4" w:rsidRDefault="004A038E" w:rsidP="00CD6FA8">
            <w:pPr>
              <w:pStyle w:val="TableParagraph"/>
              <w:jc w:val="both"/>
              <w:rPr>
                <w:b/>
                <w:sz w:val="16"/>
                <w:szCs w:val="16"/>
              </w:rPr>
            </w:pPr>
            <w:r w:rsidRPr="00C340C4">
              <w:rPr>
                <w:b/>
                <w:sz w:val="16"/>
                <w:szCs w:val="16"/>
              </w:rPr>
              <w:t>(SB)</w:t>
            </w:r>
          </w:p>
        </w:tc>
        <w:tc>
          <w:tcPr>
            <w:tcW w:w="848" w:type="dxa"/>
          </w:tcPr>
          <w:p w14:paraId="4C567C63" w14:textId="77777777" w:rsidR="004A038E" w:rsidRPr="00C340C4" w:rsidRDefault="004A038E" w:rsidP="00CD6FA8">
            <w:pPr>
              <w:pStyle w:val="TableParagraph"/>
              <w:jc w:val="both"/>
              <w:rPr>
                <w:b/>
                <w:sz w:val="16"/>
                <w:szCs w:val="16"/>
              </w:rPr>
            </w:pPr>
            <w:r w:rsidRPr="00C340C4">
              <w:rPr>
                <w:b/>
                <w:sz w:val="16"/>
                <w:szCs w:val="16"/>
              </w:rPr>
              <w:t>(STB)</w:t>
            </w:r>
          </w:p>
        </w:tc>
        <w:tc>
          <w:tcPr>
            <w:tcW w:w="715" w:type="dxa"/>
          </w:tcPr>
          <w:p w14:paraId="2CEEB968" w14:textId="77777777" w:rsidR="004A038E" w:rsidRPr="00C340C4" w:rsidRDefault="004A038E" w:rsidP="00CD6FA8">
            <w:pPr>
              <w:pStyle w:val="TableParagraph"/>
              <w:jc w:val="both"/>
              <w:rPr>
                <w:b/>
                <w:sz w:val="16"/>
                <w:szCs w:val="16"/>
              </w:rPr>
            </w:pPr>
            <w:r w:rsidRPr="00C340C4">
              <w:rPr>
                <w:b/>
                <w:sz w:val="16"/>
                <w:szCs w:val="16"/>
              </w:rPr>
              <w:t>(CB)</w:t>
            </w:r>
          </w:p>
        </w:tc>
        <w:tc>
          <w:tcPr>
            <w:tcW w:w="989" w:type="dxa"/>
          </w:tcPr>
          <w:p w14:paraId="5D4BA3A5" w14:textId="77777777" w:rsidR="004A038E" w:rsidRPr="00C340C4" w:rsidRDefault="004A038E" w:rsidP="00CD6FA8">
            <w:pPr>
              <w:pStyle w:val="TableParagraph"/>
              <w:jc w:val="both"/>
              <w:rPr>
                <w:b/>
                <w:sz w:val="16"/>
                <w:szCs w:val="16"/>
              </w:rPr>
            </w:pPr>
            <w:r w:rsidRPr="00C340C4">
              <w:rPr>
                <w:b/>
                <w:sz w:val="16"/>
                <w:szCs w:val="16"/>
              </w:rPr>
              <w:t>A. Mean. (</w:t>
            </w:r>
            <m:oMath>
              <m:acc>
                <m:accPr>
                  <m:chr m:val="̃"/>
                  <m:ctrlPr>
                    <w:rPr>
                      <w:rFonts w:ascii="Cambria Math" w:hAnsi="Cambria Math"/>
                      <w:i/>
                      <w:sz w:val="16"/>
                      <w:szCs w:val="16"/>
                    </w:rPr>
                  </m:ctrlPr>
                </m:accPr>
                <m:e>
                  <m:r>
                    <w:rPr>
                      <w:rFonts w:ascii="Cambria Math" w:hAnsi="Cambria Math"/>
                      <w:sz w:val="16"/>
                      <w:szCs w:val="16"/>
                    </w:rPr>
                    <m:t>x</m:t>
                  </m:r>
                </m:e>
              </m:acc>
            </m:oMath>
            <w:r w:rsidRPr="00C340C4">
              <w:rPr>
                <w:sz w:val="16"/>
                <w:szCs w:val="16"/>
              </w:rPr>
              <w:t>)</w:t>
            </w:r>
          </w:p>
        </w:tc>
      </w:tr>
      <w:tr w:rsidR="004A038E" w:rsidRPr="00C340C4" w14:paraId="4FA5F773" w14:textId="77777777" w:rsidTr="00CD6FA8">
        <w:trPr>
          <w:trHeight w:val="100"/>
        </w:trPr>
        <w:tc>
          <w:tcPr>
            <w:tcW w:w="6227" w:type="dxa"/>
          </w:tcPr>
          <w:p w14:paraId="42CFD023" w14:textId="77777777" w:rsidR="004A038E" w:rsidRPr="00C340C4" w:rsidRDefault="004A038E" w:rsidP="00CD6FA8">
            <w:pPr>
              <w:pStyle w:val="TableParagraph"/>
              <w:jc w:val="both"/>
              <w:rPr>
                <w:sz w:val="16"/>
                <w:szCs w:val="16"/>
              </w:rPr>
            </w:pPr>
            <w:r w:rsidRPr="00C340C4">
              <w:rPr>
                <w:sz w:val="16"/>
                <w:szCs w:val="16"/>
              </w:rPr>
              <w:t>Female managers may be reluctant to support their subordinates.</w:t>
            </w:r>
          </w:p>
        </w:tc>
        <w:tc>
          <w:tcPr>
            <w:tcW w:w="850" w:type="dxa"/>
          </w:tcPr>
          <w:p w14:paraId="39709812" w14:textId="77777777" w:rsidR="004A038E" w:rsidRPr="00C340C4" w:rsidRDefault="004A038E" w:rsidP="00CD6FA8">
            <w:pPr>
              <w:pStyle w:val="TableParagraph"/>
              <w:jc w:val="both"/>
              <w:rPr>
                <w:sz w:val="16"/>
                <w:szCs w:val="16"/>
              </w:rPr>
            </w:pPr>
            <w:r w:rsidRPr="00C340C4">
              <w:rPr>
                <w:sz w:val="16"/>
                <w:szCs w:val="16"/>
              </w:rPr>
              <w:t>,744</w:t>
            </w:r>
          </w:p>
        </w:tc>
        <w:tc>
          <w:tcPr>
            <w:tcW w:w="848" w:type="dxa"/>
          </w:tcPr>
          <w:p w14:paraId="2F86BDB6" w14:textId="77777777" w:rsidR="004A038E" w:rsidRPr="00C340C4" w:rsidRDefault="004A038E" w:rsidP="00CD6FA8">
            <w:pPr>
              <w:pStyle w:val="TableParagraph"/>
              <w:jc w:val="both"/>
              <w:rPr>
                <w:sz w:val="16"/>
                <w:szCs w:val="16"/>
              </w:rPr>
            </w:pPr>
          </w:p>
        </w:tc>
        <w:tc>
          <w:tcPr>
            <w:tcW w:w="715" w:type="dxa"/>
          </w:tcPr>
          <w:p w14:paraId="5F28BA6B" w14:textId="77777777" w:rsidR="004A038E" w:rsidRPr="00C340C4" w:rsidRDefault="004A038E" w:rsidP="00CD6FA8">
            <w:pPr>
              <w:pStyle w:val="TableParagraph"/>
              <w:jc w:val="both"/>
              <w:rPr>
                <w:sz w:val="16"/>
                <w:szCs w:val="16"/>
              </w:rPr>
            </w:pPr>
          </w:p>
        </w:tc>
        <w:tc>
          <w:tcPr>
            <w:tcW w:w="989" w:type="dxa"/>
          </w:tcPr>
          <w:p w14:paraId="388489C4" w14:textId="77777777" w:rsidR="004A038E" w:rsidRPr="00C340C4" w:rsidRDefault="004A038E" w:rsidP="00CD6FA8">
            <w:pPr>
              <w:pStyle w:val="TableParagraph"/>
              <w:jc w:val="both"/>
              <w:rPr>
                <w:sz w:val="16"/>
                <w:szCs w:val="16"/>
              </w:rPr>
            </w:pPr>
            <w:r w:rsidRPr="00C340C4">
              <w:rPr>
                <w:sz w:val="16"/>
                <w:szCs w:val="16"/>
              </w:rPr>
              <w:t>4,06</w:t>
            </w:r>
          </w:p>
        </w:tc>
      </w:tr>
      <w:tr w:rsidR="004A038E" w:rsidRPr="00C340C4" w14:paraId="4206B9E1" w14:textId="77777777" w:rsidTr="00CD6FA8">
        <w:trPr>
          <w:trHeight w:val="60"/>
        </w:trPr>
        <w:tc>
          <w:tcPr>
            <w:tcW w:w="6227" w:type="dxa"/>
          </w:tcPr>
          <w:p w14:paraId="2D12C90D" w14:textId="77777777" w:rsidR="004A038E" w:rsidRPr="00C340C4" w:rsidRDefault="004A038E" w:rsidP="00CD6FA8">
            <w:pPr>
              <w:pStyle w:val="TableParagraph"/>
              <w:jc w:val="both"/>
              <w:rPr>
                <w:sz w:val="16"/>
                <w:szCs w:val="16"/>
              </w:rPr>
            </w:pPr>
            <w:r w:rsidRPr="00C340C4">
              <w:rPr>
                <w:sz w:val="16"/>
                <w:szCs w:val="16"/>
              </w:rPr>
              <w:t>I do not want to support female managers in my workplace.</w:t>
            </w:r>
          </w:p>
        </w:tc>
        <w:tc>
          <w:tcPr>
            <w:tcW w:w="850" w:type="dxa"/>
          </w:tcPr>
          <w:p w14:paraId="44B7BC22" w14:textId="77777777" w:rsidR="004A038E" w:rsidRPr="00C340C4" w:rsidRDefault="004A038E" w:rsidP="00CD6FA8">
            <w:pPr>
              <w:pStyle w:val="TableParagraph"/>
              <w:jc w:val="both"/>
              <w:rPr>
                <w:sz w:val="16"/>
                <w:szCs w:val="16"/>
              </w:rPr>
            </w:pPr>
            <w:r w:rsidRPr="00C340C4">
              <w:rPr>
                <w:sz w:val="16"/>
                <w:szCs w:val="16"/>
              </w:rPr>
              <w:t>,721</w:t>
            </w:r>
          </w:p>
        </w:tc>
        <w:tc>
          <w:tcPr>
            <w:tcW w:w="848" w:type="dxa"/>
          </w:tcPr>
          <w:p w14:paraId="57B937F8" w14:textId="77777777" w:rsidR="004A038E" w:rsidRPr="00C340C4" w:rsidRDefault="004A038E" w:rsidP="00CD6FA8">
            <w:pPr>
              <w:pStyle w:val="TableParagraph"/>
              <w:jc w:val="both"/>
              <w:rPr>
                <w:sz w:val="16"/>
                <w:szCs w:val="16"/>
              </w:rPr>
            </w:pPr>
          </w:p>
        </w:tc>
        <w:tc>
          <w:tcPr>
            <w:tcW w:w="715" w:type="dxa"/>
          </w:tcPr>
          <w:p w14:paraId="77A51A34" w14:textId="77777777" w:rsidR="004A038E" w:rsidRPr="00C340C4" w:rsidRDefault="004A038E" w:rsidP="00CD6FA8">
            <w:pPr>
              <w:pStyle w:val="TableParagraph"/>
              <w:jc w:val="both"/>
              <w:rPr>
                <w:sz w:val="16"/>
                <w:szCs w:val="16"/>
              </w:rPr>
            </w:pPr>
          </w:p>
        </w:tc>
        <w:tc>
          <w:tcPr>
            <w:tcW w:w="989" w:type="dxa"/>
          </w:tcPr>
          <w:p w14:paraId="13EB396D" w14:textId="77777777" w:rsidR="004A038E" w:rsidRPr="00C340C4" w:rsidRDefault="004A038E" w:rsidP="00CD6FA8">
            <w:pPr>
              <w:pStyle w:val="TableParagraph"/>
              <w:jc w:val="both"/>
              <w:rPr>
                <w:sz w:val="16"/>
                <w:szCs w:val="16"/>
              </w:rPr>
            </w:pPr>
            <w:r w:rsidRPr="00C340C4">
              <w:rPr>
                <w:sz w:val="16"/>
                <w:szCs w:val="16"/>
              </w:rPr>
              <w:t>4,48</w:t>
            </w:r>
          </w:p>
        </w:tc>
      </w:tr>
      <w:tr w:rsidR="004A038E" w:rsidRPr="00C340C4" w14:paraId="103FFF74" w14:textId="77777777" w:rsidTr="00CD6FA8">
        <w:trPr>
          <w:trHeight w:val="174"/>
        </w:trPr>
        <w:tc>
          <w:tcPr>
            <w:tcW w:w="6227" w:type="dxa"/>
          </w:tcPr>
          <w:p w14:paraId="1715B7D2" w14:textId="77777777" w:rsidR="004A038E" w:rsidRPr="00C340C4" w:rsidRDefault="004A038E" w:rsidP="00CD6FA8">
            <w:pPr>
              <w:pStyle w:val="TableParagraph"/>
              <w:jc w:val="both"/>
              <w:rPr>
                <w:sz w:val="16"/>
                <w:szCs w:val="16"/>
              </w:rPr>
            </w:pPr>
            <w:r w:rsidRPr="00C340C4">
              <w:rPr>
                <w:sz w:val="16"/>
                <w:szCs w:val="16"/>
              </w:rPr>
              <w:t>My perspective on female managers is “female undermine female.” close to the point.</w:t>
            </w:r>
          </w:p>
        </w:tc>
        <w:tc>
          <w:tcPr>
            <w:tcW w:w="850" w:type="dxa"/>
          </w:tcPr>
          <w:p w14:paraId="3739A6EA" w14:textId="77777777" w:rsidR="004A038E" w:rsidRPr="00C340C4" w:rsidRDefault="004A038E" w:rsidP="00CD6FA8">
            <w:pPr>
              <w:pStyle w:val="TableParagraph"/>
              <w:jc w:val="both"/>
              <w:rPr>
                <w:sz w:val="16"/>
                <w:szCs w:val="16"/>
              </w:rPr>
            </w:pPr>
            <w:r w:rsidRPr="00C340C4">
              <w:rPr>
                <w:sz w:val="16"/>
                <w:szCs w:val="16"/>
              </w:rPr>
              <w:t>,716</w:t>
            </w:r>
          </w:p>
        </w:tc>
        <w:tc>
          <w:tcPr>
            <w:tcW w:w="848" w:type="dxa"/>
          </w:tcPr>
          <w:p w14:paraId="39C53E9E" w14:textId="77777777" w:rsidR="004A038E" w:rsidRPr="00C340C4" w:rsidRDefault="004A038E" w:rsidP="00CD6FA8">
            <w:pPr>
              <w:pStyle w:val="TableParagraph"/>
              <w:jc w:val="both"/>
              <w:rPr>
                <w:sz w:val="16"/>
                <w:szCs w:val="16"/>
              </w:rPr>
            </w:pPr>
          </w:p>
        </w:tc>
        <w:tc>
          <w:tcPr>
            <w:tcW w:w="715" w:type="dxa"/>
          </w:tcPr>
          <w:p w14:paraId="5F00048B" w14:textId="77777777" w:rsidR="004A038E" w:rsidRPr="00C340C4" w:rsidRDefault="004A038E" w:rsidP="00CD6FA8">
            <w:pPr>
              <w:pStyle w:val="TableParagraph"/>
              <w:jc w:val="both"/>
              <w:rPr>
                <w:sz w:val="16"/>
                <w:szCs w:val="16"/>
              </w:rPr>
            </w:pPr>
          </w:p>
        </w:tc>
        <w:tc>
          <w:tcPr>
            <w:tcW w:w="989" w:type="dxa"/>
          </w:tcPr>
          <w:p w14:paraId="1EBB3DD6" w14:textId="77777777" w:rsidR="004A038E" w:rsidRPr="00C340C4" w:rsidRDefault="004A038E" w:rsidP="00CD6FA8">
            <w:pPr>
              <w:pStyle w:val="TableParagraph"/>
              <w:jc w:val="both"/>
              <w:rPr>
                <w:sz w:val="16"/>
                <w:szCs w:val="16"/>
              </w:rPr>
            </w:pPr>
            <w:r w:rsidRPr="00C340C4">
              <w:rPr>
                <w:sz w:val="16"/>
                <w:szCs w:val="16"/>
              </w:rPr>
              <w:t>4,04</w:t>
            </w:r>
          </w:p>
        </w:tc>
      </w:tr>
      <w:tr w:rsidR="004A038E" w:rsidRPr="00C340C4" w14:paraId="69CC6BAC" w14:textId="77777777" w:rsidTr="00CD6FA8">
        <w:trPr>
          <w:trHeight w:val="60"/>
        </w:trPr>
        <w:tc>
          <w:tcPr>
            <w:tcW w:w="6227" w:type="dxa"/>
          </w:tcPr>
          <w:p w14:paraId="0237CE46" w14:textId="77777777" w:rsidR="004A038E" w:rsidRPr="00C340C4" w:rsidRDefault="004A038E" w:rsidP="00CD6FA8">
            <w:pPr>
              <w:pStyle w:val="TableParagraph"/>
              <w:jc w:val="both"/>
              <w:rPr>
                <w:sz w:val="16"/>
                <w:szCs w:val="16"/>
              </w:rPr>
            </w:pPr>
            <w:r w:rsidRPr="00C340C4">
              <w:rPr>
                <w:sz w:val="16"/>
                <w:szCs w:val="16"/>
              </w:rPr>
              <w:t>Female managers are empathetic and understand my problems.</w:t>
            </w:r>
          </w:p>
        </w:tc>
        <w:tc>
          <w:tcPr>
            <w:tcW w:w="850" w:type="dxa"/>
          </w:tcPr>
          <w:p w14:paraId="31F111B2" w14:textId="77777777" w:rsidR="004A038E" w:rsidRPr="00C340C4" w:rsidRDefault="004A038E" w:rsidP="00CD6FA8">
            <w:pPr>
              <w:pStyle w:val="TableParagraph"/>
              <w:jc w:val="both"/>
              <w:rPr>
                <w:sz w:val="16"/>
                <w:szCs w:val="16"/>
              </w:rPr>
            </w:pPr>
            <w:r w:rsidRPr="00C340C4">
              <w:rPr>
                <w:sz w:val="16"/>
                <w:szCs w:val="16"/>
              </w:rPr>
              <w:t>,698</w:t>
            </w:r>
          </w:p>
        </w:tc>
        <w:tc>
          <w:tcPr>
            <w:tcW w:w="848" w:type="dxa"/>
          </w:tcPr>
          <w:p w14:paraId="0840B156" w14:textId="77777777" w:rsidR="004A038E" w:rsidRPr="00C340C4" w:rsidRDefault="004A038E" w:rsidP="00CD6FA8">
            <w:pPr>
              <w:pStyle w:val="TableParagraph"/>
              <w:jc w:val="both"/>
              <w:rPr>
                <w:sz w:val="16"/>
                <w:szCs w:val="16"/>
              </w:rPr>
            </w:pPr>
          </w:p>
        </w:tc>
        <w:tc>
          <w:tcPr>
            <w:tcW w:w="715" w:type="dxa"/>
          </w:tcPr>
          <w:p w14:paraId="34DFE84A" w14:textId="77777777" w:rsidR="004A038E" w:rsidRPr="00C340C4" w:rsidRDefault="004A038E" w:rsidP="00CD6FA8">
            <w:pPr>
              <w:pStyle w:val="TableParagraph"/>
              <w:jc w:val="both"/>
              <w:rPr>
                <w:sz w:val="16"/>
                <w:szCs w:val="16"/>
              </w:rPr>
            </w:pPr>
          </w:p>
        </w:tc>
        <w:tc>
          <w:tcPr>
            <w:tcW w:w="989" w:type="dxa"/>
          </w:tcPr>
          <w:p w14:paraId="0CDF33A1" w14:textId="77777777" w:rsidR="004A038E" w:rsidRPr="00C340C4" w:rsidRDefault="004A038E" w:rsidP="00CD6FA8">
            <w:pPr>
              <w:pStyle w:val="TableParagraph"/>
              <w:jc w:val="both"/>
              <w:rPr>
                <w:sz w:val="16"/>
                <w:szCs w:val="16"/>
              </w:rPr>
            </w:pPr>
            <w:r w:rsidRPr="00C340C4">
              <w:rPr>
                <w:sz w:val="16"/>
                <w:szCs w:val="16"/>
              </w:rPr>
              <w:t>4,45</w:t>
            </w:r>
          </w:p>
        </w:tc>
      </w:tr>
      <w:tr w:rsidR="004A038E" w:rsidRPr="00C340C4" w14:paraId="581CBC8D" w14:textId="77777777" w:rsidTr="00CD6FA8">
        <w:trPr>
          <w:trHeight w:val="60"/>
        </w:trPr>
        <w:tc>
          <w:tcPr>
            <w:tcW w:w="6227" w:type="dxa"/>
          </w:tcPr>
          <w:p w14:paraId="624B8A90" w14:textId="77777777" w:rsidR="004A038E" w:rsidRPr="00C340C4" w:rsidRDefault="004A038E" w:rsidP="00CD6FA8">
            <w:pPr>
              <w:pStyle w:val="TableParagraph"/>
              <w:jc w:val="both"/>
              <w:rPr>
                <w:sz w:val="16"/>
                <w:szCs w:val="16"/>
              </w:rPr>
            </w:pPr>
            <w:r w:rsidRPr="00C340C4">
              <w:rPr>
                <w:sz w:val="16"/>
                <w:szCs w:val="16"/>
              </w:rPr>
              <w:t>Female managers are more moderate towards those they are close to.</w:t>
            </w:r>
          </w:p>
        </w:tc>
        <w:tc>
          <w:tcPr>
            <w:tcW w:w="850" w:type="dxa"/>
          </w:tcPr>
          <w:p w14:paraId="070F916E" w14:textId="77777777" w:rsidR="004A038E" w:rsidRPr="00C340C4" w:rsidRDefault="004A038E" w:rsidP="00CD6FA8">
            <w:pPr>
              <w:pStyle w:val="TableParagraph"/>
              <w:jc w:val="both"/>
              <w:rPr>
                <w:sz w:val="16"/>
                <w:szCs w:val="16"/>
              </w:rPr>
            </w:pPr>
            <w:r w:rsidRPr="00C340C4">
              <w:rPr>
                <w:sz w:val="16"/>
                <w:szCs w:val="16"/>
              </w:rPr>
              <w:t>,676</w:t>
            </w:r>
          </w:p>
        </w:tc>
        <w:tc>
          <w:tcPr>
            <w:tcW w:w="848" w:type="dxa"/>
          </w:tcPr>
          <w:p w14:paraId="7B4AD7A3" w14:textId="77777777" w:rsidR="004A038E" w:rsidRPr="00C340C4" w:rsidRDefault="004A038E" w:rsidP="00CD6FA8">
            <w:pPr>
              <w:pStyle w:val="TableParagraph"/>
              <w:jc w:val="both"/>
              <w:rPr>
                <w:sz w:val="16"/>
                <w:szCs w:val="16"/>
              </w:rPr>
            </w:pPr>
          </w:p>
        </w:tc>
        <w:tc>
          <w:tcPr>
            <w:tcW w:w="715" w:type="dxa"/>
          </w:tcPr>
          <w:p w14:paraId="013F8EA4" w14:textId="77777777" w:rsidR="004A038E" w:rsidRPr="00C340C4" w:rsidRDefault="004A038E" w:rsidP="00CD6FA8">
            <w:pPr>
              <w:pStyle w:val="TableParagraph"/>
              <w:jc w:val="both"/>
              <w:rPr>
                <w:sz w:val="16"/>
                <w:szCs w:val="16"/>
              </w:rPr>
            </w:pPr>
          </w:p>
        </w:tc>
        <w:tc>
          <w:tcPr>
            <w:tcW w:w="989" w:type="dxa"/>
          </w:tcPr>
          <w:p w14:paraId="7E4FD7F5" w14:textId="77777777" w:rsidR="004A038E" w:rsidRPr="00C340C4" w:rsidRDefault="004A038E" w:rsidP="00CD6FA8">
            <w:pPr>
              <w:pStyle w:val="TableParagraph"/>
              <w:jc w:val="both"/>
              <w:rPr>
                <w:sz w:val="16"/>
                <w:szCs w:val="16"/>
              </w:rPr>
            </w:pPr>
            <w:r w:rsidRPr="00C340C4">
              <w:rPr>
                <w:sz w:val="16"/>
                <w:szCs w:val="16"/>
              </w:rPr>
              <w:t>4,44</w:t>
            </w:r>
          </w:p>
        </w:tc>
      </w:tr>
      <w:tr w:rsidR="004A038E" w:rsidRPr="00C340C4" w14:paraId="3E0EF261" w14:textId="77777777" w:rsidTr="00CD6FA8">
        <w:trPr>
          <w:trHeight w:val="60"/>
        </w:trPr>
        <w:tc>
          <w:tcPr>
            <w:tcW w:w="6227" w:type="dxa"/>
          </w:tcPr>
          <w:p w14:paraId="617A5DD7" w14:textId="77777777" w:rsidR="004A038E" w:rsidRPr="00C340C4" w:rsidRDefault="004A038E" w:rsidP="00CD6FA8">
            <w:pPr>
              <w:pStyle w:val="TableParagraph"/>
              <w:jc w:val="both"/>
              <w:rPr>
                <w:sz w:val="16"/>
                <w:szCs w:val="16"/>
              </w:rPr>
            </w:pPr>
            <w:r w:rsidRPr="00C340C4">
              <w:rPr>
                <w:sz w:val="16"/>
                <w:szCs w:val="16"/>
              </w:rPr>
              <w:t>As a female, female managers can be effective in my coming to work.</w:t>
            </w:r>
          </w:p>
        </w:tc>
        <w:tc>
          <w:tcPr>
            <w:tcW w:w="850" w:type="dxa"/>
          </w:tcPr>
          <w:p w14:paraId="2E6EDB2C" w14:textId="77777777" w:rsidR="004A038E" w:rsidRPr="00C340C4" w:rsidRDefault="004A038E" w:rsidP="00CD6FA8">
            <w:pPr>
              <w:pStyle w:val="TableParagraph"/>
              <w:jc w:val="both"/>
              <w:rPr>
                <w:sz w:val="16"/>
                <w:szCs w:val="16"/>
              </w:rPr>
            </w:pPr>
            <w:r w:rsidRPr="00C340C4">
              <w:rPr>
                <w:sz w:val="16"/>
                <w:szCs w:val="16"/>
              </w:rPr>
              <w:t>,660</w:t>
            </w:r>
          </w:p>
        </w:tc>
        <w:tc>
          <w:tcPr>
            <w:tcW w:w="848" w:type="dxa"/>
          </w:tcPr>
          <w:p w14:paraId="6DDAE732" w14:textId="77777777" w:rsidR="004A038E" w:rsidRPr="00C340C4" w:rsidRDefault="004A038E" w:rsidP="00CD6FA8">
            <w:pPr>
              <w:pStyle w:val="TableParagraph"/>
              <w:jc w:val="both"/>
              <w:rPr>
                <w:sz w:val="16"/>
                <w:szCs w:val="16"/>
              </w:rPr>
            </w:pPr>
          </w:p>
        </w:tc>
        <w:tc>
          <w:tcPr>
            <w:tcW w:w="715" w:type="dxa"/>
          </w:tcPr>
          <w:p w14:paraId="01E45C8F" w14:textId="77777777" w:rsidR="004A038E" w:rsidRPr="00C340C4" w:rsidRDefault="004A038E" w:rsidP="00CD6FA8">
            <w:pPr>
              <w:pStyle w:val="TableParagraph"/>
              <w:jc w:val="both"/>
              <w:rPr>
                <w:sz w:val="16"/>
                <w:szCs w:val="16"/>
              </w:rPr>
            </w:pPr>
          </w:p>
        </w:tc>
        <w:tc>
          <w:tcPr>
            <w:tcW w:w="989" w:type="dxa"/>
          </w:tcPr>
          <w:p w14:paraId="30BF82F0" w14:textId="77777777" w:rsidR="004A038E" w:rsidRPr="00C340C4" w:rsidRDefault="004A038E" w:rsidP="00CD6FA8">
            <w:pPr>
              <w:pStyle w:val="TableParagraph"/>
              <w:jc w:val="both"/>
              <w:rPr>
                <w:sz w:val="16"/>
                <w:szCs w:val="16"/>
              </w:rPr>
            </w:pPr>
            <w:r w:rsidRPr="00C340C4">
              <w:rPr>
                <w:sz w:val="16"/>
                <w:szCs w:val="16"/>
              </w:rPr>
              <w:t>4,38</w:t>
            </w:r>
          </w:p>
        </w:tc>
      </w:tr>
      <w:tr w:rsidR="004A038E" w:rsidRPr="00C340C4" w14:paraId="67DB1563" w14:textId="77777777" w:rsidTr="00CD6FA8">
        <w:trPr>
          <w:trHeight w:val="60"/>
        </w:trPr>
        <w:tc>
          <w:tcPr>
            <w:tcW w:w="6227" w:type="dxa"/>
          </w:tcPr>
          <w:p w14:paraId="5E753EC4" w14:textId="77777777" w:rsidR="004A038E" w:rsidRPr="00C340C4" w:rsidRDefault="004A038E" w:rsidP="00CD6FA8">
            <w:pPr>
              <w:pStyle w:val="TableParagraph"/>
              <w:jc w:val="both"/>
              <w:rPr>
                <w:sz w:val="16"/>
                <w:szCs w:val="16"/>
              </w:rPr>
            </w:pPr>
            <w:r w:rsidRPr="00C340C4">
              <w:rPr>
                <w:sz w:val="16"/>
                <w:szCs w:val="16"/>
              </w:rPr>
              <w:t>I support my female managers on issues that I have ideas and views on.</w:t>
            </w:r>
          </w:p>
        </w:tc>
        <w:tc>
          <w:tcPr>
            <w:tcW w:w="850" w:type="dxa"/>
          </w:tcPr>
          <w:p w14:paraId="52F5C2A3" w14:textId="77777777" w:rsidR="004A038E" w:rsidRPr="00C340C4" w:rsidRDefault="004A038E" w:rsidP="00CD6FA8">
            <w:pPr>
              <w:pStyle w:val="TableParagraph"/>
              <w:jc w:val="both"/>
              <w:rPr>
                <w:sz w:val="16"/>
                <w:szCs w:val="16"/>
              </w:rPr>
            </w:pPr>
            <w:r w:rsidRPr="00C340C4">
              <w:rPr>
                <w:sz w:val="16"/>
                <w:szCs w:val="16"/>
              </w:rPr>
              <w:t>,616</w:t>
            </w:r>
          </w:p>
        </w:tc>
        <w:tc>
          <w:tcPr>
            <w:tcW w:w="848" w:type="dxa"/>
          </w:tcPr>
          <w:p w14:paraId="3938D476" w14:textId="77777777" w:rsidR="004A038E" w:rsidRPr="00C340C4" w:rsidRDefault="004A038E" w:rsidP="00CD6FA8">
            <w:pPr>
              <w:pStyle w:val="TableParagraph"/>
              <w:jc w:val="both"/>
              <w:rPr>
                <w:sz w:val="16"/>
                <w:szCs w:val="16"/>
              </w:rPr>
            </w:pPr>
          </w:p>
        </w:tc>
        <w:tc>
          <w:tcPr>
            <w:tcW w:w="715" w:type="dxa"/>
          </w:tcPr>
          <w:p w14:paraId="543B8643" w14:textId="77777777" w:rsidR="004A038E" w:rsidRPr="00C340C4" w:rsidRDefault="004A038E" w:rsidP="00CD6FA8">
            <w:pPr>
              <w:pStyle w:val="TableParagraph"/>
              <w:jc w:val="both"/>
              <w:rPr>
                <w:sz w:val="16"/>
                <w:szCs w:val="16"/>
              </w:rPr>
            </w:pPr>
          </w:p>
        </w:tc>
        <w:tc>
          <w:tcPr>
            <w:tcW w:w="989" w:type="dxa"/>
          </w:tcPr>
          <w:p w14:paraId="0A9A988D" w14:textId="77777777" w:rsidR="004A038E" w:rsidRPr="00C340C4" w:rsidRDefault="004A038E" w:rsidP="00CD6FA8">
            <w:pPr>
              <w:pStyle w:val="TableParagraph"/>
              <w:jc w:val="both"/>
              <w:rPr>
                <w:sz w:val="16"/>
                <w:szCs w:val="16"/>
              </w:rPr>
            </w:pPr>
            <w:r w:rsidRPr="00C340C4">
              <w:rPr>
                <w:sz w:val="16"/>
                <w:szCs w:val="16"/>
              </w:rPr>
              <w:t>4,14</w:t>
            </w:r>
          </w:p>
        </w:tc>
      </w:tr>
      <w:tr w:rsidR="004A038E" w:rsidRPr="00C340C4" w14:paraId="4CEEC7A5" w14:textId="77777777" w:rsidTr="00CD6FA8">
        <w:trPr>
          <w:trHeight w:val="60"/>
        </w:trPr>
        <w:tc>
          <w:tcPr>
            <w:tcW w:w="6227" w:type="dxa"/>
          </w:tcPr>
          <w:p w14:paraId="5AD071B2" w14:textId="77777777" w:rsidR="004A038E" w:rsidRPr="00C340C4" w:rsidRDefault="004A038E" w:rsidP="00CD6FA8">
            <w:pPr>
              <w:pStyle w:val="TableParagraph"/>
              <w:jc w:val="both"/>
              <w:rPr>
                <w:sz w:val="16"/>
                <w:szCs w:val="16"/>
              </w:rPr>
            </w:pPr>
            <w:r w:rsidRPr="00C340C4">
              <w:rPr>
                <w:sz w:val="16"/>
                <w:szCs w:val="16"/>
              </w:rPr>
              <w:t>There may be a racing environment in sections where there is more than one female manager.</w:t>
            </w:r>
          </w:p>
        </w:tc>
        <w:tc>
          <w:tcPr>
            <w:tcW w:w="850" w:type="dxa"/>
          </w:tcPr>
          <w:p w14:paraId="09A6A7BD" w14:textId="77777777" w:rsidR="004A038E" w:rsidRPr="00C340C4" w:rsidRDefault="004A038E" w:rsidP="00CD6FA8">
            <w:pPr>
              <w:pStyle w:val="TableParagraph"/>
              <w:jc w:val="both"/>
              <w:rPr>
                <w:sz w:val="16"/>
                <w:szCs w:val="16"/>
              </w:rPr>
            </w:pPr>
            <w:r w:rsidRPr="00C340C4">
              <w:rPr>
                <w:sz w:val="16"/>
                <w:szCs w:val="16"/>
              </w:rPr>
              <w:t>,602</w:t>
            </w:r>
          </w:p>
        </w:tc>
        <w:tc>
          <w:tcPr>
            <w:tcW w:w="848" w:type="dxa"/>
          </w:tcPr>
          <w:p w14:paraId="597DAA9E" w14:textId="77777777" w:rsidR="004A038E" w:rsidRPr="00C340C4" w:rsidRDefault="004A038E" w:rsidP="00CD6FA8">
            <w:pPr>
              <w:pStyle w:val="TableParagraph"/>
              <w:jc w:val="both"/>
              <w:rPr>
                <w:sz w:val="16"/>
                <w:szCs w:val="16"/>
              </w:rPr>
            </w:pPr>
          </w:p>
        </w:tc>
        <w:tc>
          <w:tcPr>
            <w:tcW w:w="715" w:type="dxa"/>
          </w:tcPr>
          <w:p w14:paraId="450748A3" w14:textId="77777777" w:rsidR="004A038E" w:rsidRPr="00C340C4" w:rsidRDefault="004A038E" w:rsidP="00CD6FA8">
            <w:pPr>
              <w:pStyle w:val="TableParagraph"/>
              <w:jc w:val="both"/>
              <w:rPr>
                <w:sz w:val="16"/>
                <w:szCs w:val="16"/>
              </w:rPr>
            </w:pPr>
          </w:p>
        </w:tc>
        <w:tc>
          <w:tcPr>
            <w:tcW w:w="989" w:type="dxa"/>
          </w:tcPr>
          <w:p w14:paraId="437A7BDE" w14:textId="77777777" w:rsidR="004A038E" w:rsidRPr="00C340C4" w:rsidRDefault="004A038E" w:rsidP="00CD6FA8">
            <w:pPr>
              <w:pStyle w:val="TableParagraph"/>
              <w:jc w:val="both"/>
              <w:rPr>
                <w:sz w:val="16"/>
                <w:szCs w:val="16"/>
              </w:rPr>
            </w:pPr>
            <w:r w:rsidRPr="00C340C4">
              <w:rPr>
                <w:sz w:val="16"/>
                <w:szCs w:val="16"/>
              </w:rPr>
              <w:t>4,20</w:t>
            </w:r>
          </w:p>
        </w:tc>
      </w:tr>
      <w:tr w:rsidR="004A038E" w:rsidRPr="00C340C4" w14:paraId="17056D9C" w14:textId="77777777" w:rsidTr="00CD6FA8">
        <w:trPr>
          <w:trHeight w:val="147"/>
        </w:trPr>
        <w:tc>
          <w:tcPr>
            <w:tcW w:w="6227" w:type="dxa"/>
          </w:tcPr>
          <w:p w14:paraId="7F6DD02A" w14:textId="77777777" w:rsidR="004A038E" w:rsidRPr="00C340C4" w:rsidRDefault="004A038E" w:rsidP="00CD6FA8">
            <w:pPr>
              <w:pStyle w:val="TableParagraph"/>
              <w:jc w:val="both"/>
              <w:rPr>
                <w:sz w:val="16"/>
                <w:szCs w:val="16"/>
              </w:rPr>
            </w:pPr>
            <w:r w:rsidRPr="00C340C4">
              <w:rPr>
                <w:sz w:val="16"/>
                <w:szCs w:val="16"/>
              </w:rPr>
              <w:t>There may be power conflicts in departments where there is more than one female administrator.</w:t>
            </w:r>
          </w:p>
        </w:tc>
        <w:tc>
          <w:tcPr>
            <w:tcW w:w="850" w:type="dxa"/>
          </w:tcPr>
          <w:p w14:paraId="32D7E98C" w14:textId="77777777" w:rsidR="004A038E" w:rsidRPr="00C340C4" w:rsidRDefault="004A038E" w:rsidP="00CD6FA8">
            <w:pPr>
              <w:pStyle w:val="TableParagraph"/>
              <w:jc w:val="both"/>
              <w:rPr>
                <w:sz w:val="16"/>
                <w:szCs w:val="16"/>
              </w:rPr>
            </w:pPr>
            <w:r w:rsidRPr="00C340C4">
              <w:rPr>
                <w:sz w:val="16"/>
                <w:szCs w:val="16"/>
              </w:rPr>
              <w:t>,598</w:t>
            </w:r>
          </w:p>
        </w:tc>
        <w:tc>
          <w:tcPr>
            <w:tcW w:w="848" w:type="dxa"/>
          </w:tcPr>
          <w:p w14:paraId="2027774E" w14:textId="77777777" w:rsidR="004A038E" w:rsidRPr="00C340C4" w:rsidRDefault="004A038E" w:rsidP="00CD6FA8">
            <w:pPr>
              <w:pStyle w:val="TableParagraph"/>
              <w:jc w:val="both"/>
              <w:rPr>
                <w:sz w:val="16"/>
                <w:szCs w:val="16"/>
              </w:rPr>
            </w:pPr>
          </w:p>
        </w:tc>
        <w:tc>
          <w:tcPr>
            <w:tcW w:w="715" w:type="dxa"/>
          </w:tcPr>
          <w:p w14:paraId="25189DD7" w14:textId="77777777" w:rsidR="004A038E" w:rsidRPr="00C340C4" w:rsidRDefault="004A038E" w:rsidP="00CD6FA8">
            <w:pPr>
              <w:pStyle w:val="TableParagraph"/>
              <w:jc w:val="both"/>
              <w:rPr>
                <w:sz w:val="16"/>
                <w:szCs w:val="16"/>
              </w:rPr>
            </w:pPr>
          </w:p>
        </w:tc>
        <w:tc>
          <w:tcPr>
            <w:tcW w:w="989" w:type="dxa"/>
          </w:tcPr>
          <w:p w14:paraId="3C6C04EB" w14:textId="77777777" w:rsidR="004A038E" w:rsidRPr="00C340C4" w:rsidRDefault="004A038E" w:rsidP="00CD6FA8">
            <w:pPr>
              <w:pStyle w:val="TableParagraph"/>
              <w:jc w:val="both"/>
              <w:rPr>
                <w:sz w:val="16"/>
                <w:szCs w:val="16"/>
              </w:rPr>
            </w:pPr>
            <w:r w:rsidRPr="00C340C4">
              <w:rPr>
                <w:sz w:val="16"/>
                <w:szCs w:val="16"/>
              </w:rPr>
              <w:t>4,50</w:t>
            </w:r>
          </w:p>
        </w:tc>
      </w:tr>
      <w:tr w:rsidR="004A038E" w:rsidRPr="00C340C4" w14:paraId="321E79DE" w14:textId="77777777" w:rsidTr="00CD6FA8">
        <w:trPr>
          <w:trHeight w:val="109"/>
        </w:trPr>
        <w:tc>
          <w:tcPr>
            <w:tcW w:w="6227" w:type="dxa"/>
          </w:tcPr>
          <w:p w14:paraId="464AC307" w14:textId="77777777" w:rsidR="004A038E" w:rsidRPr="00C340C4" w:rsidRDefault="004A038E" w:rsidP="00CD6FA8">
            <w:pPr>
              <w:pStyle w:val="TableParagraph"/>
              <w:jc w:val="both"/>
              <w:rPr>
                <w:sz w:val="16"/>
                <w:szCs w:val="16"/>
              </w:rPr>
            </w:pPr>
            <w:r w:rsidRPr="00C340C4">
              <w:rPr>
                <w:sz w:val="16"/>
                <w:szCs w:val="16"/>
              </w:rPr>
              <w:t>Female managers may be reluctant to support their subordinates.</w:t>
            </w:r>
          </w:p>
        </w:tc>
        <w:tc>
          <w:tcPr>
            <w:tcW w:w="850" w:type="dxa"/>
          </w:tcPr>
          <w:p w14:paraId="3D28B6B7" w14:textId="77777777" w:rsidR="004A038E" w:rsidRPr="00C340C4" w:rsidRDefault="004A038E" w:rsidP="00CD6FA8">
            <w:pPr>
              <w:pStyle w:val="TableParagraph"/>
              <w:jc w:val="both"/>
              <w:rPr>
                <w:sz w:val="16"/>
                <w:szCs w:val="16"/>
              </w:rPr>
            </w:pPr>
            <w:r w:rsidRPr="00C340C4">
              <w:rPr>
                <w:sz w:val="16"/>
                <w:szCs w:val="16"/>
              </w:rPr>
              <w:t>,586</w:t>
            </w:r>
          </w:p>
        </w:tc>
        <w:tc>
          <w:tcPr>
            <w:tcW w:w="848" w:type="dxa"/>
          </w:tcPr>
          <w:p w14:paraId="5DF655C8" w14:textId="77777777" w:rsidR="004A038E" w:rsidRPr="00C340C4" w:rsidRDefault="004A038E" w:rsidP="00CD6FA8">
            <w:pPr>
              <w:pStyle w:val="TableParagraph"/>
              <w:jc w:val="both"/>
              <w:rPr>
                <w:sz w:val="16"/>
                <w:szCs w:val="16"/>
              </w:rPr>
            </w:pPr>
          </w:p>
        </w:tc>
        <w:tc>
          <w:tcPr>
            <w:tcW w:w="715" w:type="dxa"/>
          </w:tcPr>
          <w:p w14:paraId="4E45C88D" w14:textId="77777777" w:rsidR="004A038E" w:rsidRPr="00C340C4" w:rsidRDefault="004A038E" w:rsidP="00CD6FA8">
            <w:pPr>
              <w:pStyle w:val="TableParagraph"/>
              <w:jc w:val="both"/>
              <w:rPr>
                <w:sz w:val="16"/>
                <w:szCs w:val="16"/>
              </w:rPr>
            </w:pPr>
          </w:p>
        </w:tc>
        <w:tc>
          <w:tcPr>
            <w:tcW w:w="989" w:type="dxa"/>
          </w:tcPr>
          <w:p w14:paraId="662B9C77" w14:textId="77777777" w:rsidR="004A038E" w:rsidRPr="00C340C4" w:rsidRDefault="004A038E" w:rsidP="00CD6FA8">
            <w:pPr>
              <w:pStyle w:val="TableParagraph"/>
              <w:jc w:val="both"/>
              <w:rPr>
                <w:sz w:val="16"/>
                <w:szCs w:val="16"/>
              </w:rPr>
            </w:pPr>
            <w:r w:rsidRPr="00C340C4">
              <w:rPr>
                <w:sz w:val="16"/>
                <w:szCs w:val="16"/>
              </w:rPr>
              <w:t>4,43</w:t>
            </w:r>
          </w:p>
        </w:tc>
      </w:tr>
      <w:tr w:rsidR="004A038E" w:rsidRPr="00C340C4" w14:paraId="6BB97660" w14:textId="77777777" w:rsidTr="00CD6FA8">
        <w:trPr>
          <w:trHeight w:val="60"/>
        </w:trPr>
        <w:tc>
          <w:tcPr>
            <w:tcW w:w="6227" w:type="dxa"/>
          </w:tcPr>
          <w:p w14:paraId="5635FE0F" w14:textId="77777777" w:rsidR="004A038E" w:rsidRPr="00C340C4" w:rsidRDefault="004A038E" w:rsidP="00CD6FA8">
            <w:pPr>
              <w:pStyle w:val="TableParagraph"/>
              <w:jc w:val="both"/>
              <w:rPr>
                <w:sz w:val="16"/>
                <w:szCs w:val="16"/>
              </w:rPr>
            </w:pPr>
            <w:r w:rsidRPr="00C340C4">
              <w:rPr>
                <w:sz w:val="16"/>
                <w:szCs w:val="16"/>
              </w:rPr>
              <w:t>I can express my problems more easily to female managers.</w:t>
            </w:r>
          </w:p>
        </w:tc>
        <w:tc>
          <w:tcPr>
            <w:tcW w:w="850" w:type="dxa"/>
          </w:tcPr>
          <w:p w14:paraId="70605911" w14:textId="77777777" w:rsidR="004A038E" w:rsidRPr="00C340C4" w:rsidRDefault="004A038E" w:rsidP="00CD6FA8">
            <w:pPr>
              <w:pStyle w:val="TableParagraph"/>
              <w:jc w:val="both"/>
              <w:rPr>
                <w:sz w:val="16"/>
                <w:szCs w:val="16"/>
              </w:rPr>
            </w:pPr>
            <w:r w:rsidRPr="00C340C4">
              <w:rPr>
                <w:sz w:val="16"/>
                <w:szCs w:val="16"/>
              </w:rPr>
              <w:t>,574</w:t>
            </w:r>
          </w:p>
        </w:tc>
        <w:tc>
          <w:tcPr>
            <w:tcW w:w="848" w:type="dxa"/>
          </w:tcPr>
          <w:p w14:paraId="3B45D64A" w14:textId="77777777" w:rsidR="004A038E" w:rsidRPr="00C340C4" w:rsidRDefault="004A038E" w:rsidP="00CD6FA8">
            <w:pPr>
              <w:pStyle w:val="TableParagraph"/>
              <w:jc w:val="both"/>
              <w:rPr>
                <w:sz w:val="16"/>
                <w:szCs w:val="16"/>
              </w:rPr>
            </w:pPr>
          </w:p>
        </w:tc>
        <w:tc>
          <w:tcPr>
            <w:tcW w:w="715" w:type="dxa"/>
          </w:tcPr>
          <w:p w14:paraId="013AAB21" w14:textId="77777777" w:rsidR="004A038E" w:rsidRPr="00C340C4" w:rsidRDefault="004A038E" w:rsidP="00CD6FA8">
            <w:pPr>
              <w:pStyle w:val="TableParagraph"/>
              <w:jc w:val="both"/>
              <w:rPr>
                <w:sz w:val="16"/>
                <w:szCs w:val="16"/>
              </w:rPr>
            </w:pPr>
          </w:p>
        </w:tc>
        <w:tc>
          <w:tcPr>
            <w:tcW w:w="989" w:type="dxa"/>
          </w:tcPr>
          <w:p w14:paraId="42C3C716" w14:textId="77777777" w:rsidR="004A038E" w:rsidRPr="00C340C4" w:rsidRDefault="004A038E" w:rsidP="00CD6FA8">
            <w:pPr>
              <w:pStyle w:val="TableParagraph"/>
              <w:jc w:val="both"/>
              <w:rPr>
                <w:sz w:val="16"/>
                <w:szCs w:val="16"/>
              </w:rPr>
            </w:pPr>
            <w:r w:rsidRPr="00C340C4">
              <w:rPr>
                <w:sz w:val="16"/>
                <w:szCs w:val="16"/>
              </w:rPr>
              <w:t>4,26</w:t>
            </w:r>
          </w:p>
        </w:tc>
      </w:tr>
      <w:tr w:rsidR="004A038E" w:rsidRPr="00C340C4" w14:paraId="17037CAF" w14:textId="77777777" w:rsidTr="00CD6FA8">
        <w:trPr>
          <w:trHeight w:val="86"/>
        </w:trPr>
        <w:tc>
          <w:tcPr>
            <w:tcW w:w="6227" w:type="dxa"/>
          </w:tcPr>
          <w:p w14:paraId="44FF2EF2" w14:textId="77777777" w:rsidR="004A038E" w:rsidRPr="00C340C4" w:rsidRDefault="004A038E" w:rsidP="00CD6FA8">
            <w:pPr>
              <w:pStyle w:val="TableParagraph"/>
              <w:jc w:val="both"/>
              <w:rPr>
                <w:sz w:val="16"/>
                <w:szCs w:val="16"/>
              </w:rPr>
            </w:pPr>
            <w:r w:rsidRPr="00C340C4">
              <w:rPr>
                <w:sz w:val="16"/>
                <w:szCs w:val="16"/>
              </w:rPr>
              <w:t>Female managers pay attention to details.</w:t>
            </w:r>
          </w:p>
        </w:tc>
        <w:tc>
          <w:tcPr>
            <w:tcW w:w="850" w:type="dxa"/>
          </w:tcPr>
          <w:p w14:paraId="0CB8CD50" w14:textId="77777777" w:rsidR="004A038E" w:rsidRPr="00C340C4" w:rsidRDefault="004A038E" w:rsidP="00CD6FA8">
            <w:pPr>
              <w:pStyle w:val="TableParagraph"/>
              <w:jc w:val="both"/>
              <w:rPr>
                <w:sz w:val="16"/>
                <w:szCs w:val="16"/>
              </w:rPr>
            </w:pPr>
          </w:p>
        </w:tc>
        <w:tc>
          <w:tcPr>
            <w:tcW w:w="848" w:type="dxa"/>
          </w:tcPr>
          <w:p w14:paraId="28A92FE9" w14:textId="77777777" w:rsidR="004A038E" w:rsidRPr="00C340C4" w:rsidRDefault="004A038E" w:rsidP="00CD6FA8">
            <w:pPr>
              <w:pStyle w:val="TableParagraph"/>
              <w:jc w:val="both"/>
              <w:rPr>
                <w:sz w:val="16"/>
                <w:szCs w:val="16"/>
              </w:rPr>
            </w:pPr>
            <w:r w:rsidRPr="00C340C4">
              <w:rPr>
                <w:sz w:val="16"/>
                <w:szCs w:val="16"/>
              </w:rPr>
              <w:t>,768</w:t>
            </w:r>
          </w:p>
        </w:tc>
        <w:tc>
          <w:tcPr>
            <w:tcW w:w="715" w:type="dxa"/>
          </w:tcPr>
          <w:p w14:paraId="7D9FB9CF" w14:textId="77777777" w:rsidR="004A038E" w:rsidRPr="00C340C4" w:rsidRDefault="004A038E" w:rsidP="00CD6FA8">
            <w:pPr>
              <w:pStyle w:val="TableParagraph"/>
              <w:jc w:val="both"/>
              <w:rPr>
                <w:sz w:val="16"/>
                <w:szCs w:val="16"/>
              </w:rPr>
            </w:pPr>
          </w:p>
        </w:tc>
        <w:tc>
          <w:tcPr>
            <w:tcW w:w="989" w:type="dxa"/>
          </w:tcPr>
          <w:p w14:paraId="73A834EE" w14:textId="77777777" w:rsidR="004A038E" w:rsidRPr="00C340C4" w:rsidRDefault="004A038E" w:rsidP="00CD6FA8">
            <w:pPr>
              <w:pStyle w:val="TableParagraph"/>
              <w:jc w:val="both"/>
              <w:rPr>
                <w:sz w:val="16"/>
                <w:szCs w:val="16"/>
              </w:rPr>
            </w:pPr>
            <w:r w:rsidRPr="00C340C4">
              <w:rPr>
                <w:sz w:val="16"/>
                <w:szCs w:val="16"/>
              </w:rPr>
              <w:t>4,49</w:t>
            </w:r>
          </w:p>
        </w:tc>
      </w:tr>
      <w:tr w:rsidR="004A038E" w:rsidRPr="00C340C4" w14:paraId="50F894D4" w14:textId="77777777" w:rsidTr="00CD6FA8">
        <w:trPr>
          <w:trHeight w:val="60"/>
        </w:trPr>
        <w:tc>
          <w:tcPr>
            <w:tcW w:w="6227" w:type="dxa"/>
          </w:tcPr>
          <w:p w14:paraId="7BD3008A" w14:textId="77777777" w:rsidR="004A038E" w:rsidRPr="00C340C4" w:rsidRDefault="004A038E" w:rsidP="00CD6FA8">
            <w:pPr>
              <w:pStyle w:val="TableParagraph"/>
              <w:jc w:val="both"/>
              <w:rPr>
                <w:sz w:val="16"/>
                <w:szCs w:val="16"/>
              </w:rPr>
            </w:pPr>
            <w:r w:rsidRPr="00C340C4">
              <w:rPr>
                <w:sz w:val="16"/>
                <w:szCs w:val="16"/>
              </w:rPr>
              <w:t>Female managers have higher sense of responsibility.</w:t>
            </w:r>
          </w:p>
        </w:tc>
        <w:tc>
          <w:tcPr>
            <w:tcW w:w="850" w:type="dxa"/>
          </w:tcPr>
          <w:p w14:paraId="68C8AC76" w14:textId="77777777" w:rsidR="004A038E" w:rsidRPr="00C340C4" w:rsidRDefault="004A038E" w:rsidP="00CD6FA8">
            <w:pPr>
              <w:pStyle w:val="TableParagraph"/>
              <w:jc w:val="both"/>
              <w:rPr>
                <w:sz w:val="16"/>
                <w:szCs w:val="16"/>
              </w:rPr>
            </w:pPr>
          </w:p>
        </w:tc>
        <w:tc>
          <w:tcPr>
            <w:tcW w:w="848" w:type="dxa"/>
          </w:tcPr>
          <w:p w14:paraId="758D0E4B" w14:textId="77777777" w:rsidR="004A038E" w:rsidRPr="00C340C4" w:rsidRDefault="004A038E" w:rsidP="00CD6FA8">
            <w:pPr>
              <w:pStyle w:val="TableParagraph"/>
              <w:jc w:val="both"/>
              <w:rPr>
                <w:sz w:val="16"/>
                <w:szCs w:val="16"/>
              </w:rPr>
            </w:pPr>
            <w:r w:rsidRPr="00C340C4">
              <w:rPr>
                <w:sz w:val="16"/>
                <w:szCs w:val="16"/>
              </w:rPr>
              <w:t>,743</w:t>
            </w:r>
          </w:p>
        </w:tc>
        <w:tc>
          <w:tcPr>
            <w:tcW w:w="715" w:type="dxa"/>
          </w:tcPr>
          <w:p w14:paraId="3F6A54DF" w14:textId="77777777" w:rsidR="004A038E" w:rsidRPr="00C340C4" w:rsidRDefault="004A038E" w:rsidP="00CD6FA8">
            <w:pPr>
              <w:pStyle w:val="TableParagraph"/>
              <w:jc w:val="both"/>
              <w:rPr>
                <w:sz w:val="16"/>
                <w:szCs w:val="16"/>
              </w:rPr>
            </w:pPr>
          </w:p>
        </w:tc>
        <w:tc>
          <w:tcPr>
            <w:tcW w:w="989" w:type="dxa"/>
          </w:tcPr>
          <w:p w14:paraId="6D46D224" w14:textId="77777777" w:rsidR="004A038E" w:rsidRPr="00C340C4" w:rsidRDefault="004A038E" w:rsidP="00CD6FA8">
            <w:pPr>
              <w:pStyle w:val="TableParagraph"/>
              <w:jc w:val="both"/>
              <w:rPr>
                <w:sz w:val="16"/>
                <w:szCs w:val="16"/>
              </w:rPr>
            </w:pPr>
            <w:r w:rsidRPr="00C340C4">
              <w:rPr>
                <w:sz w:val="16"/>
                <w:szCs w:val="16"/>
              </w:rPr>
              <w:t>4,00</w:t>
            </w:r>
          </w:p>
        </w:tc>
      </w:tr>
      <w:tr w:rsidR="004A038E" w:rsidRPr="00C340C4" w14:paraId="72B6D60B" w14:textId="77777777" w:rsidTr="00CD6FA8">
        <w:trPr>
          <w:trHeight w:val="60"/>
        </w:trPr>
        <w:tc>
          <w:tcPr>
            <w:tcW w:w="6227" w:type="dxa"/>
          </w:tcPr>
          <w:p w14:paraId="6B727CA1" w14:textId="77777777" w:rsidR="004A038E" w:rsidRPr="00C340C4" w:rsidRDefault="004A038E" w:rsidP="00CD6FA8">
            <w:pPr>
              <w:pStyle w:val="TableParagraph"/>
              <w:jc w:val="both"/>
              <w:rPr>
                <w:sz w:val="16"/>
                <w:szCs w:val="16"/>
              </w:rPr>
            </w:pPr>
            <w:r w:rsidRPr="00C340C4">
              <w:rPr>
                <w:sz w:val="16"/>
                <w:szCs w:val="16"/>
              </w:rPr>
              <w:t>Female managers are aesthetic and beautify the working environment.</w:t>
            </w:r>
          </w:p>
        </w:tc>
        <w:tc>
          <w:tcPr>
            <w:tcW w:w="850" w:type="dxa"/>
          </w:tcPr>
          <w:p w14:paraId="222410BF" w14:textId="77777777" w:rsidR="004A038E" w:rsidRPr="00C340C4" w:rsidRDefault="004A038E" w:rsidP="00CD6FA8">
            <w:pPr>
              <w:pStyle w:val="TableParagraph"/>
              <w:jc w:val="both"/>
              <w:rPr>
                <w:sz w:val="16"/>
                <w:szCs w:val="16"/>
              </w:rPr>
            </w:pPr>
          </w:p>
        </w:tc>
        <w:tc>
          <w:tcPr>
            <w:tcW w:w="848" w:type="dxa"/>
          </w:tcPr>
          <w:p w14:paraId="5CA3245C" w14:textId="77777777" w:rsidR="004A038E" w:rsidRPr="00C340C4" w:rsidRDefault="004A038E" w:rsidP="00CD6FA8">
            <w:pPr>
              <w:pStyle w:val="TableParagraph"/>
              <w:jc w:val="both"/>
              <w:rPr>
                <w:sz w:val="16"/>
                <w:szCs w:val="16"/>
              </w:rPr>
            </w:pPr>
            <w:r w:rsidRPr="00C340C4">
              <w:rPr>
                <w:sz w:val="16"/>
                <w:szCs w:val="16"/>
              </w:rPr>
              <w:t>,717</w:t>
            </w:r>
          </w:p>
        </w:tc>
        <w:tc>
          <w:tcPr>
            <w:tcW w:w="715" w:type="dxa"/>
          </w:tcPr>
          <w:p w14:paraId="79B6C75E" w14:textId="77777777" w:rsidR="004A038E" w:rsidRPr="00C340C4" w:rsidRDefault="004A038E" w:rsidP="00CD6FA8">
            <w:pPr>
              <w:pStyle w:val="TableParagraph"/>
              <w:jc w:val="both"/>
              <w:rPr>
                <w:sz w:val="16"/>
                <w:szCs w:val="16"/>
              </w:rPr>
            </w:pPr>
          </w:p>
        </w:tc>
        <w:tc>
          <w:tcPr>
            <w:tcW w:w="989" w:type="dxa"/>
          </w:tcPr>
          <w:p w14:paraId="740B5B34" w14:textId="77777777" w:rsidR="004A038E" w:rsidRPr="00C340C4" w:rsidRDefault="004A038E" w:rsidP="00CD6FA8">
            <w:pPr>
              <w:pStyle w:val="TableParagraph"/>
              <w:jc w:val="both"/>
              <w:rPr>
                <w:sz w:val="16"/>
                <w:szCs w:val="16"/>
              </w:rPr>
            </w:pPr>
            <w:r w:rsidRPr="00C340C4">
              <w:rPr>
                <w:sz w:val="16"/>
                <w:szCs w:val="16"/>
              </w:rPr>
              <w:t>4,49</w:t>
            </w:r>
          </w:p>
        </w:tc>
      </w:tr>
      <w:tr w:rsidR="004A038E" w:rsidRPr="00C340C4" w14:paraId="3B4CB6CD" w14:textId="77777777" w:rsidTr="00CD6FA8">
        <w:trPr>
          <w:trHeight w:val="60"/>
        </w:trPr>
        <w:tc>
          <w:tcPr>
            <w:tcW w:w="6227" w:type="dxa"/>
          </w:tcPr>
          <w:p w14:paraId="6B3E6372" w14:textId="77777777" w:rsidR="004A038E" w:rsidRPr="00C340C4" w:rsidRDefault="004A038E" w:rsidP="00CD6FA8">
            <w:pPr>
              <w:pStyle w:val="TableParagraph"/>
              <w:jc w:val="both"/>
              <w:rPr>
                <w:sz w:val="16"/>
                <w:szCs w:val="16"/>
              </w:rPr>
            </w:pPr>
            <w:r w:rsidRPr="00C340C4">
              <w:rPr>
                <w:sz w:val="16"/>
                <w:szCs w:val="16"/>
              </w:rPr>
              <w:t>Female managers are generally not kind to their female subordinates.</w:t>
            </w:r>
          </w:p>
        </w:tc>
        <w:tc>
          <w:tcPr>
            <w:tcW w:w="850" w:type="dxa"/>
          </w:tcPr>
          <w:p w14:paraId="537A0B91" w14:textId="77777777" w:rsidR="004A038E" w:rsidRPr="00C340C4" w:rsidRDefault="004A038E" w:rsidP="00CD6FA8">
            <w:pPr>
              <w:pStyle w:val="TableParagraph"/>
              <w:jc w:val="both"/>
              <w:rPr>
                <w:sz w:val="16"/>
                <w:szCs w:val="16"/>
              </w:rPr>
            </w:pPr>
          </w:p>
        </w:tc>
        <w:tc>
          <w:tcPr>
            <w:tcW w:w="848" w:type="dxa"/>
          </w:tcPr>
          <w:p w14:paraId="0C1A9CF6" w14:textId="77777777" w:rsidR="004A038E" w:rsidRPr="00C340C4" w:rsidRDefault="004A038E" w:rsidP="00CD6FA8">
            <w:pPr>
              <w:pStyle w:val="TableParagraph"/>
              <w:jc w:val="both"/>
              <w:rPr>
                <w:sz w:val="16"/>
                <w:szCs w:val="16"/>
              </w:rPr>
            </w:pPr>
            <w:r w:rsidRPr="00C340C4">
              <w:rPr>
                <w:sz w:val="16"/>
                <w:szCs w:val="16"/>
              </w:rPr>
              <w:t>,665</w:t>
            </w:r>
          </w:p>
        </w:tc>
        <w:tc>
          <w:tcPr>
            <w:tcW w:w="715" w:type="dxa"/>
          </w:tcPr>
          <w:p w14:paraId="74043054" w14:textId="77777777" w:rsidR="004A038E" w:rsidRPr="00C340C4" w:rsidRDefault="004A038E" w:rsidP="00CD6FA8">
            <w:pPr>
              <w:pStyle w:val="TableParagraph"/>
              <w:jc w:val="both"/>
              <w:rPr>
                <w:sz w:val="16"/>
                <w:szCs w:val="16"/>
              </w:rPr>
            </w:pPr>
          </w:p>
        </w:tc>
        <w:tc>
          <w:tcPr>
            <w:tcW w:w="989" w:type="dxa"/>
          </w:tcPr>
          <w:p w14:paraId="5FBEF1BD" w14:textId="77777777" w:rsidR="004A038E" w:rsidRPr="00C340C4" w:rsidRDefault="004A038E" w:rsidP="00CD6FA8">
            <w:pPr>
              <w:pStyle w:val="TableParagraph"/>
              <w:jc w:val="both"/>
              <w:rPr>
                <w:sz w:val="16"/>
                <w:szCs w:val="16"/>
              </w:rPr>
            </w:pPr>
            <w:r w:rsidRPr="00C340C4">
              <w:rPr>
                <w:sz w:val="16"/>
                <w:szCs w:val="16"/>
              </w:rPr>
              <w:t>4,06</w:t>
            </w:r>
          </w:p>
        </w:tc>
      </w:tr>
      <w:tr w:rsidR="004A038E" w:rsidRPr="00C340C4" w14:paraId="5D9E202F" w14:textId="77777777" w:rsidTr="00CD6FA8">
        <w:trPr>
          <w:trHeight w:val="60"/>
        </w:trPr>
        <w:tc>
          <w:tcPr>
            <w:tcW w:w="6227" w:type="dxa"/>
          </w:tcPr>
          <w:p w14:paraId="090DB9D5" w14:textId="77777777" w:rsidR="004A038E" w:rsidRPr="00C340C4" w:rsidRDefault="004A038E" w:rsidP="00CD6FA8">
            <w:pPr>
              <w:pStyle w:val="TableParagraph"/>
              <w:jc w:val="both"/>
              <w:rPr>
                <w:sz w:val="16"/>
                <w:szCs w:val="16"/>
              </w:rPr>
            </w:pPr>
            <w:r w:rsidRPr="00C340C4">
              <w:rPr>
                <w:sz w:val="16"/>
                <w:szCs w:val="16"/>
              </w:rPr>
              <w:t>There may be jealousy in female managers.</w:t>
            </w:r>
          </w:p>
        </w:tc>
        <w:tc>
          <w:tcPr>
            <w:tcW w:w="850" w:type="dxa"/>
          </w:tcPr>
          <w:p w14:paraId="6E9ECE4F" w14:textId="77777777" w:rsidR="004A038E" w:rsidRPr="00C340C4" w:rsidRDefault="004A038E" w:rsidP="00CD6FA8">
            <w:pPr>
              <w:pStyle w:val="TableParagraph"/>
              <w:jc w:val="both"/>
              <w:rPr>
                <w:sz w:val="16"/>
                <w:szCs w:val="16"/>
              </w:rPr>
            </w:pPr>
          </w:p>
        </w:tc>
        <w:tc>
          <w:tcPr>
            <w:tcW w:w="848" w:type="dxa"/>
          </w:tcPr>
          <w:p w14:paraId="5D5D93CD" w14:textId="77777777" w:rsidR="004A038E" w:rsidRPr="00C340C4" w:rsidRDefault="004A038E" w:rsidP="00CD6FA8">
            <w:pPr>
              <w:pStyle w:val="TableParagraph"/>
              <w:jc w:val="both"/>
              <w:rPr>
                <w:sz w:val="16"/>
                <w:szCs w:val="16"/>
              </w:rPr>
            </w:pPr>
            <w:r w:rsidRPr="00C340C4">
              <w:rPr>
                <w:sz w:val="16"/>
                <w:szCs w:val="16"/>
              </w:rPr>
              <w:t>,603</w:t>
            </w:r>
          </w:p>
        </w:tc>
        <w:tc>
          <w:tcPr>
            <w:tcW w:w="715" w:type="dxa"/>
          </w:tcPr>
          <w:p w14:paraId="69FBF6E9" w14:textId="77777777" w:rsidR="004A038E" w:rsidRPr="00C340C4" w:rsidRDefault="004A038E" w:rsidP="00CD6FA8">
            <w:pPr>
              <w:pStyle w:val="TableParagraph"/>
              <w:jc w:val="both"/>
              <w:rPr>
                <w:sz w:val="16"/>
                <w:szCs w:val="16"/>
              </w:rPr>
            </w:pPr>
          </w:p>
        </w:tc>
        <w:tc>
          <w:tcPr>
            <w:tcW w:w="989" w:type="dxa"/>
          </w:tcPr>
          <w:p w14:paraId="023C47E0" w14:textId="77777777" w:rsidR="004A038E" w:rsidRPr="00C340C4" w:rsidRDefault="004A038E" w:rsidP="00CD6FA8">
            <w:pPr>
              <w:pStyle w:val="TableParagraph"/>
              <w:jc w:val="both"/>
              <w:rPr>
                <w:sz w:val="16"/>
                <w:szCs w:val="16"/>
              </w:rPr>
            </w:pPr>
            <w:r w:rsidRPr="00C340C4">
              <w:rPr>
                <w:sz w:val="16"/>
                <w:szCs w:val="16"/>
              </w:rPr>
              <w:t>4,48</w:t>
            </w:r>
          </w:p>
        </w:tc>
      </w:tr>
      <w:tr w:rsidR="004A038E" w:rsidRPr="00C340C4" w14:paraId="73F39C7C" w14:textId="77777777" w:rsidTr="00CD6FA8">
        <w:trPr>
          <w:trHeight w:val="88"/>
        </w:trPr>
        <w:tc>
          <w:tcPr>
            <w:tcW w:w="6227" w:type="dxa"/>
          </w:tcPr>
          <w:p w14:paraId="164593AE" w14:textId="77777777" w:rsidR="004A038E" w:rsidRPr="00C340C4" w:rsidRDefault="004A038E" w:rsidP="00CD6FA8">
            <w:pPr>
              <w:pStyle w:val="TableParagraph"/>
              <w:jc w:val="both"/>
              <w:rPr>
                <w:sz w:val="16"/>
                <w:szCs w:val="16"/>
              </w:rPr>
            </w:pPr>
            <w:r w:rsidRPr="00C340C4">
              <w:rPr>
                <w:sz w:val="16"/>
                <w:szCs w:val="16"/>
              </w:rPr>
              <w:t>Female managers can sometimes be vindictive.</w:t>
            </w:r>
          </w:p>
        </w:tc>
        <w:tc>
          <w:tcPr>
            <w:tcW w:w="850" w:type="dxa"/>
          </w:tcPr>
          <w:p w14:paraId="063F3436" w14:textId="77777777" w:rsidR="004A038E" w:rsidRPr="00C340C4" w:rsidRDefault="004A038E" w:rsidP="00CD6FA8">
            <w:pPr>
              <w:pStyle w:val="TableParagraph"/>
              <w:jc w:val="both"/>
              <w:rPr>
                <w:sz w:val="16"/>
                <w:szCs w:val="16"/>
              </w:rPr>
            </w:pPr>
          </w:p>
        </w:tc>
        <w:tc>
          <w:tcPr>
            <w:tcW w:w="848" w:type="dxa"/>
          </w:tcPr>
          <w:p w14:paraId="41C29F5C" w14:textId="77777777" w:rsidR="004A038E" w:rsidRPr="00C340C4" w:rsidRDefault="004A038E" w:rsidP="00CD6FA8">
            <w:pPr>
              <w:pStyle w:val="TableParagraph"/>
              <w:jc w:val="both"/>
              <w:rPr>
                <w:sz w:val="16"/>
                <w:szCs w:val="16"/>
              </w:rPr>
            </w:pPr>
            <w:r w:rsidRPr="00C340C4">
              <w:rPr>
                <w:sz w:val="16"/>
                <w:szCs w:val="16"/>
              </w:rPr>
              <w:t>,578</w:t>
            </w:r>
          </w:p>
        </w:tc>
        <w:tc>
          <w:tcPr>
            <w:tcW w:w="715" w:type="dxa"/>
          </w:tcPr>
          <w:p w14:paraId="6268588C" w14:textId="77777777" w:rsidR="004A038E" w:rsidRPr="00C340C4" w:rsidRDefault="004A038E" w:rsidP="00CD6FA8">
            <w:pPr>
              <w:pStyle w:val="TableParagraph"/>
              <w:jc w:val="both"/>
              <w:rPr>
                <w:sz w:val="16"/>
                <w:szCs w:val="16"/>
              </w:rPr>
            </w:pPr>
          </w:p>
        </w:tc>
        <w:tc>
          <w:tcPr>
            <w:tcW w:w="989" w:type="dxa"/>
          </w:tcPr>
          <w:p w14:paraId="5819E1AD" w14:textId="77777777" w:rsidR="004A038E" w:rsidRPr="00C340C4" w:rsidRDefault="004A038E" w:rsidP="00CD6FA8">
            <w:pPr>
              <w:pStyle w:val="TableParagraph"/>
              <w:jc w:val="both"/>
              <w:rPr>
                <w:sz w:val="16"/>
                <w:szCs w:val="16"/>
              </w:rPr>
            </w:pPr>
            <w:r w:rsidRPr="00C340C4">
              <w:rPr>
                <w:sz w:val="16"/>
                <w:szCs w:val="16"/>
              </w:rPr>
              <w:t>4,04</w:t>
            </w:r>
          </w:p>
        </w:tc>
      </w:tr>
      <w:tr w:rsidR="004A038E" w:rsidRPr="00C340C4" w14:paraId="2E7F2EEE" w14:textId="77777777" w:rsidTr="00CD6FA8">
        <w:trPr>
          <w:trHeight w:val="60"/>
        </w:trPr>
        <w:tc>
          <w:tcPr>
            <w:tcW w:w="6227" w:type="dxa"/>
          </w:tcPr>
          <w:p w14:paraId="63C73DCD" w14:textId="77777777" w:rsidR="004A038E" w:rsidRPr="00C340C4" w:rsidRDefault="004A038E" w:rsidP="00CD6FA8">
            <w:pPr>
              <w:pStyle w:val="TableParagraph"/>
              <w:jc w:val="both"/>
              <w:rPr>
                <w:sz w:val="16"/>
                <w:szCs w:val="16"/>
              </w:rPr>
            </w:pPr>
            <w:r w:rsidRPr="00C340C4">
              <w:rPr>
                <w:sz w:val="16"/>
                <w:szCs w:val="16"/>
              </w:rPr>
              <w:t>Female managers express their opinions openly.</w:t>
            </w:r>
          </w:p>
        </w:tc>
        <w:tc>
          <w:tcPr>
            <w:tcW w:w="850" w:type="dxa"/>
          </w:tcPr>
          <w:p w14:paraId="6D9ACBF1" w14:textId="77777777" w:rsidR="004A038E" w:rsidRPr="00C340C4" w:rsidRDefault="004A038E" w:rsidP="00CD6FA8">
            <w:pPr>
              <w:pStyle w:val="TableParagraph"/>
              <w:jc w:val="both"/>
              <w:rPr>
                <w:sz w:val="16"/>
                <w:szCs w:val="16"/>
              </w:rPr>
            </w:pPr>
          </w:p>
        </w:tc>
        <w:tc>
          <w:tcPr>
            <w:tcW w:w="848" w:type="dxa"/>
          </w:tcPr>
          <w:p w14:paraId="668EE106" w14:textId="77777777" w:rsidR="004A038E" w:rsidRPr="00C340C4" w:rsidRDefault="004A038E" w:rsidP="00CD6FA8">
            <w:pPr>
              <w:pStyle w:val="TableParagraph"/>
              <w:jc w:val="both"/>
              <w:rPr>
                <w:sz w:val="16"/>
                <w:szCs w:val="16"/>
              </w:rPr>
            </w:pPr>
            <w:r w:rsidRPr="00C340C4">
              <w:rPr>
                <w:sz w:val="16"/>
                <w:szCs w:val="16"/>
              </w:rPr>
              <w:t>,551</w:t>
            </w:r>
          </w:p>
        </w:tc>
        <w:tc>
          <w:tcPr>
            <w:tcW w:w="715" w:type="dxa"/>
          </w:tcPr>
          <w:p w14:paraId="125B826B" w14:textId="77777777" w:rsidR="004A038E" w:rsidRPr="00C340C4" w:rsidRDefault="004A038E" w:rsidP="00CD6FA8">
            <w:pPr>
              <w:pStyle w:val="TableParagraph"/>
              <w:jc w:val="both"/>
              <w:rPr>
                <w:sz w:val="16"/>
                <w:szCs w:val="16"/>
              </w:rPr>
            </w:pPr>
          </w:p>
        </w:tc>
        <w:tc>
          <w:tcPr>
            <w:tcW w:w="989" w:type="dxa"/>
          </w:tcPr>
          <w:p w14:paraId="5BA6F12D" w14:textId="77777777" w:rsidR="004A038E" w:rsidRPr="00C340C4" w:rsidRDefault="004A038E" w:rsidP="00CD6FA8">
            <w:pPr>
              <w:pStyle w:val="TableParagraph"/>
              <w:jc w:val="both"/>
              <w:rPr>
                <w:sz w:val="16"/>
                <w:szCs w:val="16"/>
              </w:rPr>
            </w:pPr>
            <w:r w:rsidRPr="00C340C4">
              <w:rPr>
                <w:sz w:val="16"/>
                <w:szCs w:val="16"/>
              </w:rPr>
              <w:t>4,45</w:t>
            </w:r>
          </w:p>
        </w:tc>
      </w:tr>
      <w:tr w:rsidR="004A038E" w:rsidRPr="00C340C4" w14:paraId="16EE3E04" w14:textId="77777777" w:rsidTr="00CD6FA8">
        <w:trPr>
          <w:trHeight w:val="66"/>
        </w:trPr>
        <w:tc>
          <w:tcPr>
            <w:tcW w:w="6227" w:type="dxa"/>
          </w:tcPr>
          <w:p w14:paraId="6038234C" w14:textId="77777777" w:rsidR="004A038E" w:rsidRPr="00C340C4" w:rsidRDefault="004A038E" w:rsidP="00CD6FA8">
            <w:pPr>
              <w:pStyle w:val="TableParagraph"/>
              <w:jc w:val="both"/>
              <w:rPr>
                <w:sz w:val="16"/>
                <w:szCs w:val="16"/>
              </w:rPr>
            </w:pPr>
            <w:r w:rsidRPr="00C340C4">
              <w:rPr>
                <w:sz w:val="16"/>
                <w:szCs w:val="16"/>
              </w:rPr>
              <w:t>Female managers are emotional.</w:t>
            </w:r>
          </w:p>
        </w:tc>
        <w:tc>
          <w:tcPr>
            <w:tcW w:w="850" w:type="dxa"/>
          </w:tcPr>
          <w:p w14:paraId="64AEF558" w14:textId="77777777" w:rsidR="004A038E" w:rsidRPr="00C340C4" w:rsidRDefault="004A038E" w:rsidP="00CD6FA8">
            <w:pPr>
              <w:pStyle w:val="TableParagraph"/>
              <w:jc w:val="both"/>
              <w:rPr>
                <w:sz w:val="16"/>
                <w:szCs w:val="16"/>
              </w:rPr>
            </w:pPr>
          </w:p>
        </w:tc>
        <w:tc>
          <w:tcPr>
            <w:tcW w:w="848" w:type="dxa"/>
          </w:tcPr>
          <w:p w14:paraId="27072FE6" w14:textId="77777777" w:rsidR="004A038E" w:rsidRPr="00C340C4" w:rsidRDefault="004A038E" w:rsidP="00CD6FA8">
            <w:pPr>
              <w:pStyle w:val="TableParagraph"/>
              <w:jc w:val="both"/>
              <w:rPr>
                <w:sz w:val="16"/>
                <w:szCs w:val="16"/>
              </w:rPr>
            </w:pPr>
            <w:r w:rsidRPr="00C340C4">
              <w:rPr>
                <w:sz w:val="16"/>
                <w:szCs w:val="16"/>
              </w:rPr>
              <w:t>,544</w:t>
            </w:r>
          </w:p>
        </w:tc>
        <w:tc>
          <w:tcPr>
            <w:tcW w:w="715" w:type="dxa"/>
          </w:tcPr>
          <w:p w14:paraId="59C558DA" w14:textId="77777777" w:rsidR="004A038E" w:rsidRPr="00C340C4" w:rsidRDefault="004A038E" w:rsidP="00CD6FA8">
            <w:pPr>
              <w:pStyle w:val="TableParagraph"/>
              <w:jc w:val="both"/>
              <w:rPr>
                <w:sz w:val="16"/>
                <w:szCs w:val="16"/>
              </w:rPr>
            </w:pPr>
          </w:p>
        </w:tc>
        <w:tc>
          <w:tcPr>
            <w:tcW w:w="989" w:type="dxa"/>
          </w:tcPr>
          <w:p w14:paraId="02EE9C49" w14:textId="77777777" w:rsidR="004A038E" w:rsidRPr="00C340C4" w:rsidRDefault="004A038E" w:rsidP="00CD6FA8">
            <w:pPr>
              <w:pStyle w:val="TableParagraph"/>
              <w:jc w:val="both"/>
              <w:rPr>
                <w:sz w:val="16"/>
                <w:szCs w:val="16"/>
              </w:rPr>
            </w:pPr>
            <w:r w:rsidRPr="00C340C4">
              <w:rPr>
                <w:sz w:val="16"/>
                <w:szCs w:val="16"/>
              </w:rPr>
              <w:t>4,44</w:t>
            </w:r>
          </w:p>
        </w:tc>
      </w:tr>
      <w:tr w:rsidR="004A038E" w:rsidRPr="00C340C4" w14:paraId="5D01295C" w14:textId="77777777" w:rsidTr="00CD6FA8">
        <w:trPr>
          <w:trHeight w:val="127"/>
        </w:trPr>
        <w:tc>
          <w:tcPr>
            <w:tcW w:w="6227" w:type="dxa"/>
          </w:tcPr>
          <w:p w14:paraId="4CCDDA59" w14:textId="77777777" w:rsidR="004A038E" w:rsidRPr="00C340C4" w:rsidRDefault="004A038E" w:rsidP="00CD6FA8">
            <w:pPr>
              <w:pStyle w:val="TableParagraph"/>
              <w:jc w:val="both"/>
              <w:rPr>
                <w:sz w:val="16"/>
                <w:szCs w:val="16"/>
              </w:rPr>
            </w:pPr>
            <w:r w:rsidRPr="00C340C4">
              <w:rPr>
                <w:sz w:val="16"/>
                <w:szCs w:val="16"/>
              </w:rPr>
              <w:t>Female executives do not gossip.</w:t>
            </w:r>
          </w:p>
        </w:tc>
        <w:tc>
          <w:tcPr>
            <w:tcW w:w="850" w:type="dxa"/>
          </w:tcPr>
          <w:p w14:paraId="103E7056" w14:textId="77777777" w:rsidR="004A038E" w:rsidRPr="00C340C4" w:rsidRDefault="004A038E" w:rsidP="00CD6FA8">
            <w:pPr>
              <w:pStyle w:val="TableParagraph"/>
              <w:jc w:val="both"/>
              <w:rPr>
                <w:sz w:val="16"/>
                <w:szCs w:val="16"/>
              </w:rPr>
            </w:pPr>
          </w:p>
        </w:tc>
        <w:tc>
          <w:tcPr>
            <w:tcW w:w="848" w:type="dxa"/>
          </w:tcPr>
          <w:p w14:paraId="46684B37" w14:textId="77777777" w:rsidR="004A038E" w:rsidRPr="00C340C4" w:rsidRDefault="004A038E" w:rsidP="00CD6FA8">
            <w:pPr>
              <w:pStyle w:val="TableParagraph"/>
              <w:jc w:val="both"/>
              <w:rPr>
                <w:sz w:val="16"/>
                <w:szCs w:val="16"/>
              </w:rPr>
            </w:pPr>
            <w:r w:rsidRPr="00C340C4">
              <w:rPr>
                <w:sz w:val="16"/>
                <w:szCs w:val="16"/>
              </w:rPr>
              <w:t>,768</w:t>
            </w:r>
          </w:p>
        </w:tc>
        <w:tc>
          <w:tcPr>
            <w:tcW w:w="715" w:type="dxa"/>
          </w:tcPr>
          <w:p w14:paraId="2A1A4AC2" w14:textId="77777777" w:rsidR="004A038E" w:rsidRPr="00C340C4" w:rsidRDefault="004A038E" w:rsidP="00CD6FA8">
            <w:pPr>
              <w:pStyle w:val="TableParagraph"/>
              <w:jc w:val="both"/>
              <w:rPr>
                <w:sz w:val="16"/>
                <w:szCs w:val="16"/>
              </w:rPr>
            </w:pPr>
          </w:p>
        </w:tc>
        <w:tc>
          <w:tcPr>
            <w:tcW w:w="989" w:type="dxa"/>
          </w:tcPr>
          <w:p w14:paraId="4DB2BCC8" w14:textId="77777777" w:rsidR="004A038E" w:rsidRPr="00C340C4" w:rsidRDefault="004A038E" w:rsidP="00CD6FA8">
            <w:pPr>
              <w:pStyle w:val="TableParagraph"/>
              <w:jc w:val="both"/>
              <w:rPr>
                <w:sz w:val="16"/>
                <w:szCs w:val="16"/>
              </w:rPr>
            </w:pPr>
            <w:r w:rsidRPr="00C340C4">
              <w:rPr>
                <w:sz w:val="16"/>
                <w:szCs w:val="16"/>
              </w:rPr>
              <w:t>4,45</w:t>
            </w:r>
          </w:p>
        </w:tc>
      </w:tr>
      <w:tr w:rsidR="004A038E" w:rsidRPr="00C340C4" w14:paraId="6C72090B" w14:textId="77777777" w:rsidTr="00CD6FA8">
        <w:trPr>
          <w:trHeight w:val="60"/>
        </w:trPr>
        <w:tc>
          <w:tcPr>
            <w:tcW w:w="6227" w:type="dxa"/>
          </w:tcPr>
          <w:p w14:paraId="109C8D0F" w14:textId="77777777" w:rsidR="004A038E" w:rsidRPr="00C340C4" w:rsidRDefault="004A038E" w:rsidP="00CD6FA8">
            <w:pPr>
              <w:pStyle w:val="TableParagraph"/>
              <w:jc w:val="both"/>
              <w:rPr>
                <w:sz w:val="16"/>
                <w:szCs w:val="16"/>
              </w:rPr>
            </w:pPr>
            <w:r w:rsidRPr="00C340C4">
              <w:rPr>
                <w:sz w:val="16"/>
                <w:szCs w:val="16"/>
              </w:rPr>
              <w:t>Female managers can sometimes be selfish.</w:t>
            </w:r>
          </w:p>
        </w:tc>
        <w:tc>
          <w:tcPr>
            <w:tcW w:w="850" w:type="dxa"/>
          </w:tcPr>
          <w:p w14:paraId="60DC3BBC" w14:textId="77777777" w:rsidR="004A038E" w:rsidRPr="00C340C4" w:rsidRDefault="004A038E" w:rsidP="00CD6FA8">
            <w:pPr>
              <w:pStyle w:val="TableParagraph"/>
              <w:jc w:val="both"/>
              <w:rPr>
                <w:sz w:val="16"/>
                <w:szCs w:val="16"/>
              </w:rPr>
            </w:pPr>
          </w:p>
        </w:tc>
        <w:tc>
          <w:tcPr>
            <w:tcW w:w="848" w:type="dxa"/>
          </w:tcPr>
          <w:p w14:paraId="7BEC797A" w14:textId="77777777" w:rsidR="004A038E" w:rsidRPr="00C340C4" w:rsidRDefault="004A038E" w:rsidP="00CD6FA8">
            <w:pPr>
              <w:pStyle w:val="TableParagraph"/>
              <w:jc w:val="both"/>
              <w:rPr>
                <w:sz w:val="16"/>
                <w:szCs w:val="16"/>
              </w:rPr>
            </w:pPr>
            <w:r w:rsidRPr="00C340C4">
              <w:rPr>
                <w:sz w:val="16"/>
                <w:szCs w:val="16"/>
              </w:rPr>
              <w:t>,743</w:t>
            </w:r>
          </w:p>
        </w:tc>
        <w:tc>
          <w:tcPr>
            <w:tcW w:w="715" w:type="dxa"/>
          </w:tcPr>
          <w:p w14:paraId="39FD49E3" w14:textId="77777777" w:rsidR="004A038E" w:rsidRPr="00C340C4" w:rsidRDefault="004A038E" w:rsidP="00CD6FA8">
            <w:pPr>
              <w:pStyle w:val="TableParagraph"/>
              <w:jc w:val="both"/>
              <w:rPr>
                <w:sz w:val="16"/>
                <w:szCs w:val="16"/>
              </w:rPr>
            </w:pPr>
          </w:p>
        </w:tc>
        <w:tc>
          <w:tcPr>
            <w:tcW w:w="989" w:type="dxa"/>
          </w:tcPr>
          <w:p w14:paraId="45085A03" w14:textId="77777777" w:rsidR="004A038E" w:rsidRPr="00C340C4" w:rsidRDefault="004A038E" w:rsidP="00CD6FA8">
            <w:pPr>
              <w:pStyle w:val="TableParagraph"/>
              <w:jc w:val="both"/>
              <w:rPr>
                <w:sz w:val="16"/>
                <w:szCs w:val="16"/>
              </w:rPr>
            </w:pPr>
            <w:r w:rsidRPr="00C340C4">
              <w:rPr>
                <w:sz w:val="16"/>
                <w:szCs w:val="16"/>
              </w:rPr>
              <w:t>4,44</w:t>
            </w:r>
          </w:p>
        </w:tc>
      </w:tr>
      <w:tr w:rsidR="004A038E" w:rsidRPr="00C340C4" w14:paraId="6D9AC9E9" w14:textId="77777777" w:rsidTr="00CD6FA8">
        <w:trPr>
          <w:trHeight w:val="60"/>
        </w:trPr>
        <w:tc>
          <w:tcPr>
            <w:tcW w:w="6227" w:type="dxa"/>
          </w:tcPr>
          <w:p w14:paraId="6DD1D0AC" w14:textId="77777777" w:rsidR="004A038E" w:rsidRPr="00C340C4" w:rsidRDefault="004A038E" w:rsidP="00CD6FA8">
            <w:pPr>
              <w:pStyle w:val="TableParagraph"/>
              <w:jc w:val="both"/>
              <w:rPr>
                <w:sz w:val="16"/>
                <w:szCs w:val="16"/>
              </w:rPr>
            </w:pPr>
            <w:r w:rsidRPr="00C340C4">
              <w:rPr>
                <w:sz w:val="16"/>
                <w:szCs w:val="16"/>
              </w:rPr>
              <w:t>Female managers can be biased.</w:t>
            </w:r>
          </w:p>
        </w:tc>
        <w:tc>
          <w:tcPr>
            <w:tcW w:w="850" w:type="dxa"/>
          </w:tcPr>
          <w:p w14:paraId="253F430F" w14:textId="77777777" w:rsidR="004A038E" w:rsidRPr="00C340C4" w:rsidRDefault="004A038E" w:rsidP="00CD6FA8">
            <w:pPr>
              <w:pStyle w:val="TableParagraph"/>
              <w:jc w:val="both"/>
              <w:rPr>
                <w:sz w:val="16"/>
                <w:szCs w:val="16"/>
              </w:rPr>
            </w:pPr>
          </w:p>
        </w:tc>
        <w:tc>
          <w:tcPr>
            <w:tcW w:w="848" w:type="dxa"/>
          </w:tcPr>
          <w:p w14:paraId="06FC5192" w14:textId="77777777" w:rsidR="004A038E" w:rsidRPr="00C340C4" w:rsidRDefault="004A038E" w:rsidP="00CD6FA8">
            <w:pPr>
              <w:pStyle w:val="TableParagraph"/>
              <w:jc w:val="both"/>
              <w:rPr>
                <w:sz w:val="16"/>
                <w:szCs w:val="16"/>
              </w:rPr>
            </w:pPr>
            <w:r w:rsidRPr="00C340C4">
              <w:rPr>
                <w:sz w:val="16"/>
                <w:szCs w:val="16"/>
              </w:rPr>
              <w:t>,717</w:t>
            </w:r>
          </w:p>
        </w:tc>
        <w:tc>
          <w:tcPr>
            <w:tcW w:w="715" w:type="dxa"/>
          </w:tcPr>
          <w:p w14:paraId="18D20D95" w14:textId="77777777" w:rsidR="004A038E" w:rsidRPr="00C340C4" w:rsidRDefault="004A038E" w:rsidP="00CD6FA8">
            <w:pPr>
              <w:pStyle w:val="TableParagraph"/>
              <w:jc w:val="both"/>
              <w:rPr>
                <w:sz w:val="16"/>
                <w:szCs w:val="16"/>
              </w:rPr>
            </w:pPr>
          </w:p>
        </w:tc>
        <w:tc>
          <w:tcPr>
            <w:tcW w:w="989" w:type="dxa"/>
          </w:tcPr>
          <w:p w14:paraId="4D5FC1CE" w14:textId="77777777" w:rsidR="004A038E" w:rsidRPr="00C340C4" w:rsidRDefault="004A038E" w:rsidP="00CD6FA8">
            <w:pPr>
              <w:pStyle w:val="TableParagraph"/>
              <w:jc w:val="both"/>
              <w:rPr>
                <w:sz w:val="16"/>
                <w:szCs w:val="16"/>
              </w:rPr>
            </w:pPr>
            <w:r w:rsidRPr="00C340C4">
              <w:rPr>
                <w:sz w:val="16"/>
                <w:szCs w:val="16"/>
              </w:rPr>
              <w:t>4,17</w:t>
            </w:r>
          </w:p>
        </w:tc>
      </w:tr>
      <w:tr w:rsidR="004A038E" w:rsidRPr="00C340C4" w14:paraId="17567543" w14:textId="77777777" w:rsidTr="00CD6FA8">
        <w:trPr>
          <w:trHeight w:val="60"/>
        </w:trPr>
        <w:tc>
          <w:tcPr>
            <w:tcW w:w="6227" w:type="dxa"/>
          </w:tcPr>
          <w:p w14:paraId="6640D3D2" w14:textId="77777777" w:rsidR="004A038E" w:rsidRPr="00C340C4" w:rsidRDefault="004A038E" w:rsidP="00CD6FA8">
            <w:pPr>
              <w:pStyle w:val="TableParagraph"/>
              <w:jc w:val="both"/>
              <w:rPr>
                <w:sz w:val="16"/>
                <w:szCs w:val="16"/>
              </w:rPr>
            </w:pPr>
            <w:r w:rsidRPr="00C340C4">
              <w:rPr>
                <w:sz w:val="16"/>
                <w:szCs w:val="16"/>
              </w:rPr>
              <w:t>Female managers may exhibit offensive behavior towards their subordinates.</w:t>
            </w:r>
          </w:p>
        </w:tc>
        <w:tc>
          <w:tcPr>
            <w:tcW w:w="850" w:type="dxa"/>
          </w:tcPr>
          <w:p w14:paraId="600B19F2" w14:textId="77777777" w:rsidR="004A038E" w:rsidRPr="00C340C4" w:rsidRDefault="004A038E" w:rsidP="00CD6FA8">
            <w:pPr>
              <w:pStyle w:val="TableParagraph"/>
              <w:jc w:val="both"/>
              <w:rPr>
                <w:sz w:val="16"/>
                <w:szCs w:val="16"/>
              </w:rPr>
            </w:pPr>
          </w:p>
        </w:tc>
        <w:tc>
          <w:tcPr>
            <w:tcW w:w="848" w:type="dxa"/>
          </w:tcPr>
          <w:p w14:paraId="24EF4004" w14:textId="77777777" w:rsidR="004A038E" w:rsidRPr="00C340C4" w:rsidRDefault="004A038E" w:rsidP="00CD6FA8">
            <w:pPr>
              <w:pStyle w:val="TableParagraph"/>
              <w:jc w:val="both"/>
              <w:rPr>
                <w:sz w:val="16"/>
                <w:szCs w:val="16"/>
              </w:rPr>
            </w:pPr>
            <w:r w:rsidRPr="00C340C4">
              <w:rPr>
                <w:sz w:val="16"/>
                <w:szCs w:val="16"/>
              </w:rPr>
              <w:t>,665</w:t>
            </w:r>
          </w:p>
        </w:tc>
        <w:tc>
          <w:tcPr>
            <w:tcW w:w="715" w:type="dxa"/>
          </w:tcPr>
          <w:p w14:paraId="0977B0E6" w14:textId="77777777" w:rsidR="004A038E" w:rsidRPr="00C340C4" w:rsidRDefault="004A038E" w:rsidP="00CD6FA8">
            <w:pPr>
              <w:pStyle w:val="TableParagraph"/>
              <w:jc w:val="both"/>
              <w:rPr>
                <w:sz w:val="16"/>
                <w:szCs w:val="16"/>
              </w:rPr>
            </w:pPr>
          </w:p>
        </w:tc>
        <w:tc>
          <w:tcPr>
            <w:tcW w:w="989" w:type="dxa"/>
          </w:tcPr>
          <w:p w14:paraId="4FCA1A0E" w14:textId="77777777" w:rsidR="004A038E" w:rsidRPr="00C340C4" w:rsidRDefault="004A038E" w:rsidP="00CD6FA8">
            <w:pPr>
              <w:pStyle w:val="TableParagraph"/>
              <w:jc w:val="both"/>
              <w:rPr>
                <w:sz w:val="16"/>
                <w:szCs w:val="16"/>
              </w:rPr>
            </w:pPr>
            <w:r w:rsidRPr="00C340C4">
              <w:rPr>
                <w:sz w:val="16"/>
                <w:szCs w:val="16"/>
              </w:rPr>
              <w:t>4,29</w:t>
            </w:r>
          </w:p>
        </w:tc>
      </w:tr>
      <w:tr w:rsidR="004A038E" w:rsidRPr="00C340C4" w14:paraId="435C6544" w14:textId="77777777" w:rsidTr="00CD6FA8">
        <w:trPr>
          <w:trHeight w:val="224"/>
        </w:trPr>
        <w:tc>
          <w:tcPr>
            <w:tcW w:w="6227" w:type="dxa"/>
          </w:tcPr>
          <w:p w14:paraId="6ADD4D93" w14:textId="77777777" w:rsidR="004A038E" w:rsidRPr="00C340C4" w:rsidRDefault="004A038E" w:rsidP="00CD6FA8">
            <w:pPr>
              <w:pStyle w:val="TableParagraph"/>
              <w:jc w:val="both"/>
              <w:rPr>
                <w:sz w:val="16"/>
                <w:szCs w:val="16"/>
              </w:rPr>
            </w:pPr>
            <w:r w:rsidRPr="00C340C4">
              <w:rPr>
                <w:sz w:val="16"/>
                <w:szCs w:val="16"/>
              </w:rPr>
              <w:t>The communication skills of female managers in the working environment may not be sufficient.</w:t>
            </w:r>
          </w:p>
        </w:tc>
        <w:tc>
          <w:tcPr>
            <w:tcW w:w="850" w:type="dxa"/>
          </w:tcPr>
          <w:p w14:paraId="46F5F01F" w14:textId="77777777" w:rsidR="004A038E" w:rsidRPr="00C340C4" w:rsidRDefault="004A038E" w:rsidP="00CD6FA8">
            <w:pPr>
              <w:pStyle w:val="TableParagraph"/>
              <w:jc w:val="both"/>
              <w:rPr>
                <w:sz w:val="16"/>
                <w:szCs w:val="16"/>
              </w:rPr>
            </w:pPr>
          </w:p>
        </w:tc>
        <w:tc>
          <w:tcPr>
            <w:tcW w:w="848" w:type="dxa"/>
          </w:tcPr>
          <w:p w14:paraId="6409A881" w14:textId="77777777" w:rsidR="004A038E" w:rsidRPr="00C340C4" w:rsidRDefault="004A038E" w:rsidP="00CD6FA8">
            <w:pPr>
              <w:pStyle w:val="TableParagraph"/>
              <w:jc w:val="both"/>
              <w:rPr>
                <w:sz w:val="16"/>
                <w:szCs w:val="16"/>
              </w:rPr>
            </w:pPr>
          </w:p>
        </w:tc>
        <w:tc>
          <w:tcPr>
            <w:tcW w:w="715" w:type="dxa"/>
          </w:tcPr>
          <w:p w14:paraId="6192557F" w14:textId="77777777" w:rsidR="004A038E" w:rsidRPr="00C340C4" w:rsidRDefault="004A038E" w:rsidP="00CD6FA8">
            <w:pPr>
              <w:pStyle w:val="TableParagraph"/>
              <w:jc w:val="both"/>
              <w:rPr>
                <w:sz w:val="16"/>
                <w:szCs w:val="16"/>
              </w:rPr>
            </w:pPr>
            <w:r w:rsidRPr="00C340C4">
              <w:rPr>
                <w:sz w:val="16"/>
                <w:szCs w:val="16"/>
              </w:rPr>
              <w:t>,731</w:t>
            </w:r>
          </w:p>
        </w:tc>
        <w:tc>
          <w:tcPr>
            <w:tcW w:w="989" w:type="dxa"/>
          </w:tcPr>
          <w:p w14:paraId="45E6D3E9" w14:textId="77777777" w:rsidR="004A038E" w:rsidRPr="00C340C4" w:rsidRDefault="004A038E" w:rsidP="00CD6FA8">
            <w:pPr>
              <w:pStyle w:val="TableParagraph"/>
              <w:jc w:val="both"/>
              <w:rPr>
                <w:sz w:val="16"/>
                <w:szCs w:val="16"/>
              </w:rPr>
            </w:pPr>
            <w:r w:rsidRPr="00C340C4">
              <w:rPr>
                <w:sz w:val="16"/>
                <w:szCs w:val="16"/>
              </w:rPr>
              <w:t>4,54</w:t>
            </w:r>
          </w:p>
        </w:tc>
      </w:tr>
      <w:tr w:rsidR="004A038E" w:rsidRPr="00C340C4" w14:paraId="16DFFA9D" w14:textId="77777777" w:rsidTr="00CD6FA8">
        <w:trPr>
          <w:trHeight w:val="60"/>
        </w:trPr>
        <w:tc>
          <w:tcPr>
            <w:tcW w:w="6227" w:type="dxa"/>
          </w:tcPr>
          <w:p w14:paraId="4AA5B074" w14:textId="77777777" w:rsidR="004A038E" w:rsidRPr="00C340C4" w:rsidRDefault="004A038E" w:rsidP="00CD6FA8">
            <w:pPr>
              <w:pStyle w:val="TableParagraph"/>
              <w:jc w:val="both"/>
              <w:rPr>
                <w:sz w:val="16"/>
                <w:szCs w:val="16"/>
              </w:rPr>
            </w:pPr>
            <w:r w:rsidRPr="00C340C4">
              <w:rPr>
                <w:sz w:val="16"/>
                <w:szCs w:val="16"/>
              </w:rPr>
              <w:t>Female managers are sufficient in solving the problems in the working environment.</w:t>
            </w:r>
          </w:p>
        </w:tc>
        <w:tc>
          <w:tcPr>
            <w:tcW w:w="850" w:type="dxa"/>
          </w:tcPr>
          <w:p w14:paraId="516F284F" w14:textId="77777777" w:rsidR="004A038E" w:rsidRPr="00C340C4" w:rsidRDefault="004A038E" w:rsidP="00CD6FA8">
            <w:pPr>
              <w:pStyle w:val="TableParagraph"/>
              <w:jc w:val="both"/>
              <w:rPr>
                <w:sz w:val="16"/>
                <w:szCs w:val="16"/>
              </w:rPr>
            </w:pPr>
          </w:p>
        </w:tc>
        <w:tc>
          <w:tcPr>
            <w:tcW w:w="848" w:type="dxa"/>
          </w:tcPr>
          <w:p w14:paraId="306A3432" w14:textId="77777777" w:rsidR="004A038E" w:rsidRPr="00C340C4" w:rsidRDefault="004A038E" w:rsidP="00CD6FA8">
            <w:pPr>
              <w:pStyle w:val="TableParagraph"/>
              <w:jc w:val="both"/>
              <w:rPr>
                <w:sz w:val="16"/>
                <w:szCs w:val="16"/>
              </w:rPr>
            </w:pPr>
          </w:p>
        </w:tc>
        <w:tc>
          <w:tcPr>
            <w:tcW w:w="715" w:type="dxa"/>
          </w:tcPr>
          <w:p w14:paraId="75611F4D" w14:textId="77777777" w:rsidR="004A038E" w:rsidRPr="00C340C4" w:rsidRDefault="004A038E" w:rsidP="00CD6FA8">
            <w:pPr>
              <w:pStyle w:val="TableParagraph"/>
              <w:jc w:val="both"/>
              <w:rPr>
                <w:sz w:val="16"/>
                <w:szCs w:val="16"/>
              </w:rPr>
            </w:pPr>
            <w:r w:rsidRPr="00C340C4">
              <w:rPr>
                <w:sz w:val="16"/>
                <w:szCs w:val="16"/>
              </w:rPr>
              <w:t>,718</w:t>
            </w:r>
          </w:p>
        </w:tc>
        <w:tc>
          <w:tcPr>
            <w:tcW w:w="989" w:type="dxa"/>
          </w:tcPr>
          <w:p w14:paraId="29FAD592" w14:textId="77777777" w:rsidR="004A038E" w:rsidRPr="00C340C4" w:rsidRDefault="004A038E" w:rsidP="00CD6FA8">
            <w:pPr>
              <w:pStyle w:val="TableParagraph"/>
              <w:jc w:val="both"/>
              <w:rPr>
                <w:sz w:val="16"/>
                <w:szCs w:val="16"/>
              </w:rPr>
            </w:pPr>
            <w:r w:rsidRPr="00C340C4">
              <w:rPr>
                <w:sz w:val="16"/>
                <w:szCs w:val="16"/>
              </w:rPr>
              <w:t>4,26</w:t>
            </w:r>
          </w:p>
        </w:tc>
      </w:tr>
      <w:tr w:rsidR="004A038E" w:rsidRPr="00C340C4" w14:paraId="4E444CCA" w14:textId="77777777" w:rsidTr="00CD6FA8">
        <w:trPr>
          <w:trHeight w:val="181"/>
        </w:trPr>
        <w:tc>
          <w:tcPr>
            <w:tcW w:w="6227" w:type="dxa"/>
          </w:tcPr>
          <w:p w14:paraId="299E11D5" w14:textId="77777777" w:rsidR="004A038E" w:rsidRPr="00C340C4" w:rsidRDefault="004A038E" w:rsidP="00CD6FA8">
            <w:pPr>
              <w:pStyle w:val="TableParagraph"/>
              <w:jc w:val="both"/>
              <w:rPr>
                <w:sz w:val="16"/>
                <w:szCs w:val="16"/>
              </w:rPr>
            </w:pPr>
            <w:r w:rsidRPr="00C340C4">
              <w:rPr>
                <w:sz w:val="16"/>
                <w:szCs w:val="16"/>
              </w:rPr>
              <w:t>Female managers cannot reach the same level of competence as male managers.</w:t>
            </w:r>
          </w:p>
        </w:tc>
        <w:tc>
          <w:tcPr>
            <w:tcW w:w="850" w:type="dxa"/>
          </w:tcPr>
          <w:p w14:paraId="301EE615" w14:textId="77777777" w:rsidR="004A038E" w:rsidRPr="00C340C4" w:rsidRDefault="004A038E" w:rsidP="00CD6FA8">
            <w:pPr>
              <w:pStyle w:val="TableParagraph"/>
              <w:jc w:val="both"/>
              <w:rPr>
                <w:sz w:val="16"/>
                <w:szCs w:val="16"/>
              </w:rPr>
            </w:pPr>
          </w:p>
        </w:tc>
        <w:tc>
          <w:tcPr>
            <w:tcW w:w="848" w:type="dxa"/>
          </w:tcPr>
          <w:p w14:paraId="2C6D74F8" w14:textId="77777777" w:rsidR="004A038E" w:rsidRPr="00C340C4" w:rsidRDefault="004A038E" w:rsidP="00CD6FA8">
            <w:pPr>
              <w:pStyle w:val="TableParagraph"/>
              <w:jc w:val="both"/>
              <w:rPr>
                <w:sz w:val="16"/>
                <w:szCs w:val="16"/>
              </w:rPr>
            </w:pPr>
          </w:p>
        </w:tc>
        <w:tc>
          <w:tcPr>
            <w:tcW w:w="715" w:type="dxa"/>
          </w:tcPr>
          <w:p w14:paraId="7E2D108D" w14:textId="77777777" w:rsidR="004A038E" w:rsidRPr="00C340C4" w:rsidRDefault="004A038E" w:rsidP="00CD6FA8">
            <w:pPr>
              <w:pStyle w:val="TableParagraph"/>
              <w:jc w:val="both"/>
              <w:rPr>
                <w:sz w:val="16"/>
                <w:szCs w:val="16"/>
              </w:rPr>
            </w:pPr>
            <w:r w:rsidRPr="00C340C4">
              <w:rPr>
                <w:sz w:val="16"/>
                <w:szCs w:val="16"/>
              </w:rPr>
              <w:t>,702</w:t>
            </w:r>
          </w:p>
        </w:tc>
        <w:tc>
          <w:tcPr>
            <w:tcW w:w="989" w:type="dxa"/>
          </w:tcPr>
          <w:p w14:paraId="21E0F5D9" w14:textId="77777777" w:rsidR="004A038E" w:rsidRPr="00C340C4" w:rsidRDefault="004A038E" w:rsidP="00CD6FA8">
            <w:pPr>
              <w:pStyle w:val="TableParagraph"/>
              <w:jc w:val="both"/>
              <w:rPr>
                <w:sz w:val="16"/>
                <w:szCs w:val="16"/>
              </w:rPr>
            </w:pPr>
            <w:r w:rsidRPr="00C340C4">
              <w:rPr>
                <w:sz w:val="16"/>
                <w:szCs w:val="16"/>
              </w:rPr>
              <w:t>4,47</w:t>
            </w:r>
          </w:p>
        </w:tc>
      </w:tr>
      <w:tr w:rsidR="004A038E" w:rsidRPr="00C340C4" w14:paraId="7A2DD910" w14:textId="77777777" w:rsidTr="00CD6FA8">
        <w:trPr>
          <w:trHeight w:val="98"/>
        </w:trPr>
        <w:tc>
          <w:tcPr>
            <w:tcW w:w="6227" w:type="dxa"/>
          </w:tcPr>
          <w:p w14:paraId="2D42BBBF" w14:textId="77777777" w:rsidR="004A038E" w:rsidRPr="00C340C4" w:rsidRDefault="004A038E" w:rsidP="00CD6FA8">
            <w:pPr>
              <w:pStyle w:val="TableParagraph"/>
              <w:jc w:val="both"/>
              <w:rPr>
                <w:sz w:val="16"/>
                <w:szCs w:val="16"/>
              </w:rPr>
            </w:pPr>
            <w:r w:rsidRPr="00C340C4">
              <w:rPr>
                <w:sz w:val="16"/>
                <w:szCs w:val="16"/>
              </w:rPr>
              <w:t>Female managers do not have enough experience in management.</w:t>
            </w:r>
          </w:p>
        </w:tc>
        <w:tc>
          <w:tcPr>
            <w:tcW w:w="850" w:type="dxa"/>
          </w:tcPr>
          <w:p w14:paraId="74296A79" w14:textId="77777777" w:rsidR="004A038E" w:rsidRPr="00C340C4" w:rsidRDefault="004A038E" w:rsidP="00CD6FA8">
            <w:pPr>
              <w:pStyle w:val="TableParagraph"/>
              <w:jc w:val="both"/>
              <w:rPr>
                <w:sz w:val="16"/>
                <w:szCs w:val="16"/>
              </w:rPr>
            </w:pPr>
          </w:p>
        </w:tc>
        <w:tc>
          <w:tcPr>
            <w:tcW w:w="848" w:type="dxa"/>
          </w:tcPr>
          <w:p w14:paraId="73E686DC" w14:textId="77777777" w:rsidR="004A038E" w:rsidRPr="00C340C4" w:rsidRDefault="004A038E" w:rsidP="00CD6FA8">
            <w:pPr>
              <w:pStyle w:val="TableParagraph"/>
              <w:jc w:val="both"/>
              <w:rPr>
                <w:sz w:val="16"/>
                <w:szCs w:val="16"/>
              </w:rPr>
            </w:pPr>
          </w:p>
        </w:tc>
        <w:tc>
          <w:tcPr>
            <w:tcW w:w="715" w:type="dxa"/>
          </w:tcPr>
          <w:p w14:paraId="6DD09D21" w14:textId="77777777" w:rsidR="004A038E" w:rsidRPr="00C340C4" w:rsidRDefault="004A038E" w:rsidP="00CD6FA8">
            <w:pPr>
              <w:pStyle w:val="TableParagraph"/>
              <w:jc w:val="both"/>
              <w:rPr>
                <w:sz w:val="16"/>
                <w:szCs w:val="16"/>
              </w:rPr>
            </w:pPr>
            <w:r w:rsidRPr="00C340C4">
              <w:rPr>
                <w:sz w:val="16"/>
                <w:szCs w:val="16"/>
              </w:rPr>
              <w:t>,689</w:t>
            </w:r>
          </w:p>
        </w:tc>
        <w:tc>
          <w:tcPr>
            <w:tcW w:w="989" w:type="dxa"/>
          </w:tcPr>
          <w:p w14:paraId="7728FAE3" w14:textId="77777777" w:rsidR="004A038E" w:rsidRPr="00C340C4" w:rsidRDefault="004A038E" w:rsidP="00CD6FA8">
            <w:pPr>
              <w:pStyle w:val="TableParagraph"/>
              <w:jc w:val="both"/>
              <w:rPr>
                <w:sz w:val="16"/>
                <w:szCs w:val="16"/>
              </w:rPr>
            </w:pPr>
            <w:r w:rsidRPr="00C340C4">
              <w:rPr>
                <w:sz w:val="16"/>
                <w:szCs w:val="16"/>
              </w:rPr>
              <w:t>4,02</w:t>
            </w:r>
          </w:p>
        </w:tc>
      </w:tr>
      <w:tr w:rsidR="004A038E" w:rsidRPr="00C340C4" w14:paraId="552E0E29" w14:textId="77777777" w:rsidTr="00CD6FA8">
        <w:trPr>
          <w:trHeight w:val="179"/>
        </w:trPr>
        <w:tc>
          <w:tcPr>
            <w:tcW w:w="6227" w:type="dxa"/>
          </w:tcPr>
          <w:p w14:paraId="4BED2BBB" w14:textId="77777777" w:rsidR="004A038E" w:rsidRPr="00C340C4" w:rsidRDefault="004A038E" w:rsidP="00CD6FA8">
            <w:pPr>
              <w:pStyle w:val="TableParagraph"/>
              <w:jc w:val="both"/>
              <w:rPr>
                <w:sz w:val="16"/>
                <w:szCs w:val="16"/>
              </w:rPr>
            </w:pPr>
            <w:r w:rsidRPr="00C340C4">
              <w:rPr>
                <w:sz w:val="16"/>
                <w:szCs w:val="16"/>
              </w:rPr>
              <w:t>Female managers can keep their emotions ahead of their logic.</w:t>
            </w:r>
          </w:p>
        </w:tc>
        <w:tc>
          <w:tcPr>
            <w:tcW w:w="850" w:type="dxa"/>
          </w:tcPr>
          <w:p w14:paraId="64B37495" w14:textId="77777777" w:rsidR="004A038E" w:rsidRPr="00C340C4" w:rsidRDefault="004A038E" w:rsidP="00CD6FA8">
            <w:pPr>
              <w:pStyle w:val="TableParagraph"/>
              <w:jc w:val="both"/>
              <w:rPr>
                <w:sz w:val="16"/>
                <w:szCs w:val="16"/>
              </w:rPr>
            </w:pPr>
          </w:p>
        </w:tc>
        <w:tc>
          <w:tcPr>
            <w:tcW w:w="848" w:type="dxa"/>
          </w:tcPr>
          <w:p w14:paraId="538C5530" w14:textId="77777777" w:rsidR="004A038E" w:rsidRPr="00C340C4" w:rsidRDefault="004A038E" w:rsidP="00CD6FA8">
            <w:pPr>
              <w:pStyle w:val="TableParagraph"/>
              <w:jc w:val="both"/>
              <w:rPr>
                <w:sz w:val="16"/>
                <w:szCs w:val="16"/>
              </w:rPr>
            </w:pPr>
          </w:p>
        </w:tc>
        <w:tc>
          <w:tcPr>
            <w:tcW w:w="715" w:type="dxa"/>
          </w:tcPr>
          <w:p w14:paraId="49AD0334" w14:textId="77777777" w:rsidR="004A038E" w:rsidRPr="00C340C4" w:rsidRDefault="004A038E" w:rsidP="00CD6FA8">
            <w:pPr>
              <w:pStyle w:val="TableParagraph"/>
              <w:jc w:val="both"/>
              <w:rPr>
                <w:sz w:val="16"/>
                <w:szCs w:val="16"/>
              </w:rPr>
            </w:pPr>
            <w:r w:rsidRPr="00C340C4">
              <w:rPr>
                <w:sz w:val="16"/>
                <w:szCs w:val="16"/>
              </w:rPr>
              <w:t>,674</w:t>
            </w:r>
          </w:p>
        </w:tc>
        <w:tc>
          <w:tcPr>
            <w:tcW w:w="989" w:type="dxa"/>
          </w:tcPr>
          <w:p w14:paraId="0D60C9E5" w14:textId="77777777" w:rsidR="004A038E" w:rsidRPr="00C340C4" w:rsidRDefault="004A038E" w:rsidP="00CD6FA8">
            <w:pPr>
              <w:pStyle w:val="TableParagraph"/>
              <w:jc w:val="both"/>
              <w:rPr>
                <w:sz w:val="16"/>
                <w:szCs w:val="16"/>
              </w:rPr>
            </w:pPr>
            <w:r w:rsidRPr="00C340C4">
              <w:rPr>
                <w:sz w:val="16"/>
                <w:szCs w:val="16"/>
              </w:rPr>
              <w:t>3,91</w:t>
            </w:r>
          </w:p>
        </w:tc>
      </w:tr>
      <w:tr w:rsidR="004A038E" w:rsidRPr="00C340C4" w14:paraId="07E0F337" w14:textId="77777777" w:rsidTr="00CD6FA8">
        <w:trPr>
          <w:trHeight w:val="197"/>
        </w:trPr>
        <w:tc>
          <w:tcPr>
            <w:tcW w:w="6227" w:type="dxa"/>
          </w:tcPr>
          <w:p w14:paraId="62E22F08" w14:textId="77777777" w:rsidR="004A038E" w:rsidRPr="00C340C4" w:rsidRDefault="004A038E" w:rsidP="00CD6FA8">
            <w:pPr>
              <w:pStyle w:val="TableParagraph"/>
              <w:jc w:val="both"/>
              <w:rPr>
                <w:sz w:val="16"/>
                <w:szCs w:val="16"/>
              </w:rPr>
            </w:pPr>
            <w:r w:rsidRPr="00C340C4">
              <w:rPr>
                <w:sz w:val="16"/>
                <w:szCs w:val="16"/>
              </w:rPr>
              <w:t>Female managers are not planned and programmed.</w:t>
            </w:r>
          </w:p>
        </w:tc>
        <w:tc>
          <w:tcPr>
            <w:tcW w:w="850" w:type="dxa"/>
          </w:tcPr>
          <w:p w14:paraId="1A333494" w14:textId="77777777" w:rsidR="004A038E" w:rsidRPr="00C340C4" w:rsidRDefault="004A038E" w:rsidP="00CD6FA8">
            <w:pPr>
              <w:pStyle w:val="TableParagraph"/>
              <w:jc w:val="both"/>
              <w:rPr>
                <w:sz w:val="16"/>
                <w:szCs w:val="16"/>
              </w:rPr>
            </w:pPr>
          </w:p>
        </w:tc>
        <w:tc>
          <w:tcPr>
            <w:tcW w:w="848" w:type="dxa"/>
          </w:tcPr>
          <w:p w14:paraId="3974D01B" w14:textId="77777777" w:rsidR="004A038E" w:rsidRPr="00C340C4" w:rsidRDefault="004A038E" w:rsidP="00CD6FA8">
            <w:pPr>
              <w:pStyle w:val="TableParagraph"/>
              <w:jc w:val="both"/>
              <w:rPr>
                <w:sz w:val="16"/>
                <w:szCs w:val="16"/>
              </w:rPr>
            </w:pPr>
          </w:p>
        </w:tc>
        <w:tc>
          <w:tcPr>
            <w:tcW w:w="715" w:type="dxa"/>
          </w:tcPr>
          <w:p w14:paraId="51607A71" w14:textId="77777777" w:rsidR="004A038E" w:rsidRPr="00C340C4" w:rsidRDefault="004A038E" w:rsidP="00CD6FA8">
            <w:pPr>
              <w:pStyle w:val="TableParagraph"/>
              <w:jc w:val="both"/>
              <w:rPr>
                <w:sz w:val="16"/>
                <w:szCs w:val="16"/>
              </w:rPr>
            </w:pPr>
            <w:r w:rsidRPr="00C340C4">
              <w:rPr>
                <w:sz w:val="16"/>
                <w:szCs w:val="16"/>
              </w:rPr>
              <w:t>,661</w:t>
            </w:r>
          </w:p>
        </w:tc>
        <w:tc>
          <w:tcPr>
            <w:tcW w:w="989" w:type="dxa"/>
          </w:tcPr>
          <w:p w14:paraId="7D462AB2" w14:textId="77777777" w:rsidR="004A038E" w:rsidRPr="00C340C4" w:rsidRDefault="004A038E" w:rsidP="00CD6FA8">
            <w:pPr>
              <w:pStyle w:val="TableParagraph"/>
              <w:jc w:val="both"/>
              <w:rPr>
                <w:sz w:val="16"/>
                <w:szCs w:val="16"/>
              </w:rPr>
            </w:pPr>
            <w:r w:rsidRPr="00C340C4">
              <w:rPr>
                <w:sz w:val="16"/>
                <w:szCs w:val="16"/>
              </w:rPr>
              <w:t>4,20</w:t>
            </w:r>
          </w:p>
        </w:tc>
      </w:tr>
      <w:tr w:rsidR="004A038E" w:rsidRPr="00C340C4" w14:paraId="5F4E87CA" w14:textId="77777777" w:rsidTr="00CD6FA8">
        <w:trPr>
          <w:trHeight w:val="88"/>
        </w:trPr>
        <w:tc>
          <w:tcPr>
            <w:tcW w:w="6227" w:type="dxa"/>
          </w:tcPr>
          <w:p w14:paraId="5BDF44E5" w14:textId="77777777" w:rsidR="004A038E" w:rsidRPr="00C340C4" w:rsidRDefault="004A038E" w:rsidP="00CD6FA8">
            <w:pPr>
              <w:pStyle w:val="TableParagraph"/>
              <w:jc w:val="both"/>
              <w:rPr>
                <w:sz w:val="16"/>
                <w:szCs w:val="16"/>
              </w:rPr>
            </w:pPr>
            <w:r w:rsidRPr="00C340C4">
              <w:rPr>
                <w:sz w:val="16"/>
                <w:szCs w:val="16"/>
              </w:rPr>
              <w:lastRenderedPageBreak/>
              <w:t>Female managers are not competent in their jobs.</w:t>
            </w:r>
          </w:p>
        </w:tc>
        <w:tc>
          <w:tcPr>
            <w:tcW w:w="850" w:type="dxa"/>
          </w:tcPr>
          <w:p w14:paraId="1F62DCB6" w14:textId="77777777" w:rsidR="004A038E" w:rsidRPr="00C340C4" w:rsidRDefault="004A038E" w:rsidP="00CD6FA8">
            <w:pPr>
              <w:pStyle w:val="TableParagraph"/>
              <w:jc w:val="both"/>
              <w:rPr>
                <w:sz w:val="16"/>
                <w:szCs w:val="16"/>
              </w:rPr>
            </w:pPr>
          </w:p>
        </w:tc>
        <w:tc>
          <w:tcPr>
            <w:tcW w:w="848" w:type="dxa"/>
          </w:tcPr>
          <w:p w14:paraId="2EB9EB97" w14:textId="77777777" w:rsidR="004A038E" w:rsidRPr="00C340C4" w:rsidRDefault="004A038E" w:rsidP="00CD6FA8">
            <w:pPr>
              <w:pStyle w:val="TableParagraph"/>
              <w:jc w:val="both"/>
              <w:rPr>
                <w:sz w:val="16"/>
                <w:szCs w:val="16"/>
              </w:rPr>
            </w:pPr>
          </w:p>
        </w:tc>
        <w:tc>
          <w:tcPr>
            <w:tcW w:w="715" w:type="dxa"/>
          </w:tcPr>
          <w:p w14:paraId="2D8FBF8C" w14:textId="77777777" w:rsidR="004A038E" w:rsidRPr="00C340C4" w:rsidRDefault="004A038E" w:rsidP="00CD6FA8">
            <w:pPr>
              <w:pStyle w:val="TableParagraph"/>
              <w:jc w:val="both"/>
              <w:rPr>
                <w:sz w:val="16"/>
                <w:szCs w:val="16"/>
              </w:rPr>
            </w:pPr>
            <w:r w:rsidRPr="00C340C4">
              <w:rPr>
                <w:sz w:val="16"/>
                <w:szCs w:val="16"/>
              </w:rPr>
              <w:t>,644</w:t>
            </w:r>
          </w:p>
        </w:tc>
        <w:tc>
          <w:tcPr>
            <w:tcW w:w="989" w:type="dxa"/>
          </w:tcPr>
          <w:p w14:paraId="7EB42078" w14:textId="77777777" w:rsidR="004A038E" w:rsidRPr="00C340C4" w:rsidRDefault="004A038E" w:rsidP="00CD6FA8">
            <w:pPr>
              <w:pStyle w:val="TableParagraph"/>
              <w:jc w:val="both"/>
              <w:rPr>
                <w:sz w:val="16"/>
                <w:szCs w:val="16"/>
              </w:rPr>
            </w:pPr>
            <w:r w:rsidRPr="00C340C4">
              <w:rPr>
                <w:sz w:val="16"/>
                <w:szCs w:val="16"/>
              </w:rPr>
              <w:t>4,05</w:t>
            </w:r>
          </w:p>
        </w:tc>
      </w:tr>
      <w:tr w:rsidR="004A038E" w:rsidRPr="00C340C4" w14:paraId="7B6D95ED" w14:textId="77777777" w:rsidTr="00CD6FA8">
        <w:trPr>
          <w:trHeight w:val="60"/>
        </w:trPr>
        <w:tc>
          <w:tcPr>
            <w:tcW w:w="6227" w:type="dxa"/>
          </w:tcPr>
          <w:p w14:paraId="62BC354F" w14:textId="77777777" w:rsidR="004A038E" w:rsidRPr="00C340C4" w:rsidRDefault="004A038E" w:rsidP="00CD6FA8">
            <w:pPr>
              <w:pStyle w:val="TableParagraph"/>
              <w:jc w:val="both"/>
              <w:rPr>
                <w:sz w:val="16"/>
                <w:szCs w:val="16"/>
              </w:rPr>
            </w:pPr>
            <w:r w:rsidRPr="00C340C4">
              <w:rPr>
                <w:sz w:val="16"/>
                <w:szCs w:val="16"/>
              </w:rPr>
              <w:t>Female managers can provide authority in the working environment.</w:t>
            </w:r>
          </w:p>
        </w:tc>
        <w:tc>
          <w:tcPr>
            <w:tcW w:w="850" w:type="dxa"/>
          </w:tcPr>
          <w:p w14:paraId="69560B3D" w14:textId="77777777" w:rsidR="004A038E" w:rsidRPr="00C340C4" w:rsidRDefault="004A038E" w:rsidP="00CD6FA8">
            <w:pPr>
              <w:pStyle w:val="TableParagraph"/>
              <w:jc w:val="both"/>
              <w:rPr>
                <w:sz w:val="16"/>
                <w:szCs w:val="16"/>
              </w:rPr>
            </w:pPr>
          </w:p>
        </w:tc>
        <w:tc>
          <w:tcPr>
            <w:tcW w:w="848" w:type="dxa"/>
          </w:tcPr>
          <w:p w14:paraId="24FA0073" w14:textId="77777777" w:rsidR="004A038E" w:rsidRPr="00C340C4" w:rsidRDefault="004A038E" w:rsidP="00CD6FA8">
            <w:pPr>
              <w:pStyle w:val="TableParagraph"/>
              <w:jc w:val="both"/>
              <w:rPr>
                <w:sz w:val="16"/>
                <w:szCs w:val="16"/>
              </w:rPr>
            </w:pPr>
          </w:p>
        </w:tc>
        <w:tc>
          <w:tcPr>
            <w:tcW w:w="715" w:type="dxa"/>
          </w:tcPr>
          <w:p w14:paraId="25EFF4BA" w14:textId="77777777" w:rsidR="004A038E" w:rsidRPr="00C340C4" w:rsidRDefault="004A038E" w:rsidP="00CD6FA8">
            <w:pPr>
              <w:pStyle w:val="TableParagraph"/>
              <w:jc w:val="both"/>
              <w:rPr>
                <w:sz w:val="16"/>
                <w:szCs w:val="16"/>
              </w:rPr>
            </w:pPr>
            <w:r w:rsidRPr="00C340C4">
              <w:rPr>
                <w:sz w:val="16"/>
                <w:szCs w:val="16"/>
              </w:rPr>
              <w:t>,632</w:t>
            </w:r>
          </w:p>
        </w:tc>
        <w:tc>
          <w:tcPr>
            <w:tcW w:w="989" w:type="dxa"/>
          </w:tcPr>
          <w:p w14:paraId="018C38D9" w14:textId="77777777" w:rsidR="004A038E" w:rsidRPr="00C340C4" w:rsidRDefault="004A038E" w:rsidP="00CD6FA8">
            <w:pPr>
              <w:pStyle w:val="TableParagraph"/>
              <w:jc w:val="both"/>
              <w:rPr>
                <w:sz w:val="16"/>
                <w:szCs w:val="16"/>
              </w:rPr>
            </w:pPr>
            <w:r w:rsidRPr="00C340C4">
              <w:rPr>
                <w:sz w:val="16"/>
                <w:szCs w:val="16"/>
              </w:rPr>
              <w:t>3,85</w:t>
            </w:r>
          </w:p>
        </w:tc>
      </w:tr>
      <w:tr w:rsidR="004A038E" w:rsidRPr="00C340C4" w14:paraId="3E4AE19C" w14:textId="77777777" w:rsidTr="00CD6FA8">
        <w:trPr>
          <w:trHeight w:val="60"/>
        </w:trPr>
        <w:tc>
          <w:tcPr>
            <w:tcW w:w="6227" w:type="dxa"/>
          </w:tcPr>
          <w:p w14:paraId="361D8EAC" w14:textId="77777777" w:rsidR="004A038E" w:rsidRPr="00C340C4" w:rsidRDefault="004A038E" w:rsidP="00CD6FA8">
            <w:pPr>
              <w:pStyle w:val="TableParagraph"/>
              <w:jc w:val="both"/>
              <w:rPr>
                <w:i/>
                <w:sz w:val="16"/>
                <w:szCs w:val="16"/>
              </w:rPr>
            </w:pPr>
            <w:r w:rsidRPr="00C340C4">
              <w:rPr>
                <w:i/>
                <w:sz w:val="16"/>
                <w:szCs w:val="16"/>
              </w:rPr>
              <w:t>Cronbach Alpha Values of Factors</w:t>
            </w:r>
          </w:p>
        </w:tc>
        <w:tc>
          <w:tcPr>
            <w:tcW w:w="850" w:type="dxa"/>
          </w:tcPr>
          <w:p w14:paraId="26F73F51" w14:textId="77777777" w:rsidR="004A038E" w:rsidRPr="00C340C4" w:rsidRDefault="004A038E" w:rsidP="00CD6FA8">
            <w:pPr>
              <w:pStyle w:val="TableParagraph"/>
              <w:jc w:val="both"/>
              <w:rPr>
                <w:i/>
                <w:sz w:val="16"/>
                <w:szCs w:val="16"/>
              </w:rPr>
            </w:pPr>
            <w:r w:rsidRPr="00C340C4">
              <w:rPr>
                <w:i/>
                <w:sz w:val="16"/>
                <w:szCs w:val="16"/>
              </w:rPr>
              <w:t>,863</w:t>
            </w:r>
          </w:p>
        </w:tc>
        <w:tc>
          <w:tcPr>
            <w:tcW w:w="848" w:type="dxa"/>
          </w:tcPr>
          <w:p w14:paraId="7644D04D" w14:textId="77777777" w:rsidR="004A038E" w:rsidRPr="00C340C4" w:rsidRDefault="004A038E" w:rsidP="00CD6FA8">
            <w:pPr>
              <w:pStyle w:val="TableParagraph"/>
              <w:jc w:val="both"/>
              <w:rPr>
                <w:i/>
                <w:sz w:val="16"/>
                <w:szCs w:val="16"/>
              </w:rPr>
            </w:pPr>
            <w:r w:rsidRPr="00C340C4">
              <w:rPr>
                <w:i/>
                <w:sz w:val="16"/>
                <w:szCs w:val="16"/>
              </w:rPr>
              <w:t>,882</w:t>
            </w:r>
          </w:p>
        </w:tc>
        <w:tc>
          <w:tcPr>
            <w:tcW w:w="715" w:type="dxa"/>
          </w:tcPr>
          <w:p w14:paraId="48F81DEC" w14:textId="77777777" w:rsidR="004A038E" w:rsidRPr="00C340C4" w:rsidRDefault="004A038E" w:rsidP="00CD6FA8">
            <w:pPr>
              <w:pStyle w:val="TableParagraph"/>
              <w:jc w:val="both"/>
              <w:rPr>
                <w:i/>
                <w:sz w:val="16"/>
                <w:szCs w:val="16"/>
              </w:rPr>
            </w:pPr>
            <w:r w:rsidRPr="00C340C4">
              <w:rPr>
                <w:i/>
                <w:sz w:val="16"/>
                <w:szCs w:val="16"/>
              </w:rPr>
              <w:t>,824</w:t>
            </w:r>
          </w:p>
        </w:tc>
        <w:tc>
          <w:tcPr>
            <w:tcW w:w="989" w:type="dxa"/>
            <w:vMerge w:val="restart"/>
          </w:tcPr>
          <w:p w14:paraId="71A0BBA0" w14:textId="77777777" w:rsidR="004A038E" w:rsidRPr="00C340C4" w:rsidRDefault="004A038E" w:rsidP="00CD6FA8">
            <w:pPr>
              <w:pStyle w:val="TableParagraph"/>
              <w:jc w:val="both"/>
              <w:rPr>
                <w:i/>
                <w:sz w:val="16"/>
                <w:szCs w:val="16"/>
              </w:rPr>
            </w:pPr>
          </w:p>
        </w:tc>
      </w:tr>
      <w:tr w:rsidR="004A038E" w:rsidRPr="00C340C4" w14:paraId="4202CD0B" w14:textId="77777777" w:rsidTr="00CD6FA8">
        <w:trPr>
          <w:trHeight w:val="60"/>
        </w:trPr>
        <w:tc>
          <w:tcPr>
            <w:tcW w:w="6227" w:type="dxa"/>
          </w:tcPr>
          <w:p w14:paraId="59BDFA82" w14:textId="77777777" w:rsidR="004A038E" w:rsidRPr="00C340C4" w:rsidRDefault="004A038E" w:rsidP="00CD6FA8">
            <w:pPr>
              <w:pStyle w:val="TableParagraph"/>
              <w:jc w:val="both"/>
              <w:rPr>
                <w:i/>
                <w:sz w:val="16"/>
                <w:szCs w:val="16"/>
              </w:rPr>
            </w:pPr>
            <w:r w:rsidRPr="00C340C4">
              <w:rPr>
                <w:i/>
                <w:sz w:val="16"/>
                <w:szCs w:val="16"/>
              </w:rPr>
              <w:t>Variance Values Explained for Factors (%)</w:t>
            </w:r>
          </w:p>
        </w:tc>
        <w:tc>
          <w:tcPr>
            <w:tcW w:w="850" w:type="dxa"/>
          </w:tcPr>
          <w:p w14:paraId="68402916" w14:textId="77777777" w:rsidR="004A038E" w:rsidRPr="00C340C4" w:rsidRDefault="004A038E" w:rsidP="00CD6FA8">
            <w:pPr>
              <w:pStyle w:val="TableParagraph"/>
              <w:jc w:val="both"/>
              <w:rPr>
                <w:i/>
                <w:sz w:val="16"/>
                <w:szCs w:val="16"/>
              </w:rPr>
            </w:pPr>
            <w:r w:rsidRPr="00C340C4">
              <w:rPr>
                <w:i/>
                <w:sz w:val="16"/>
                <w:szCs w:val="16"/>
              </w:rPr>
              <w:t>32,124</w:t>
            </w:r>
          </w:p>
        </w:tc>
        <w:tc>
          <w:tcPr>
            <w:tcW w:w="848" w:type="dxa"/>
          </w:tcPr>
          <w:p w14:paraId="0075255C" w14:textId="77777777" w:rsidR="004A038E" w:rsidRPr="00C340C4" w:rsidRDefault="004A038E" w:rsidP="00CD6FA8">
            <w:pPr>
              <w:pStyle w:val="TableParagraph"/>
              <w:jc w:val="both"/>
              <w:rPr>
                <w:i/>
                <w:sz w:val="16"/>
                <w:szCs w:val="16"/>
              </w:rPr>
            </w:pPr>
            <w:r w:rsidRPr="00C340C4">
              <w:rPr>
                <w:i/>
                <w:sz w:val="16"/>
                <w:szCs w:val="16"/>
              </w:rPr>
              <w:t>25,102</w:t>
            </w:r>
          </w:p>
        </w:tc>
        <w:tc>
          <w:tcPr>
            <w:tcW w:w="715" w:type="dxa"/>
          </w:tcPr>
          <w:p w14:paraId="2926F145" w14:textId="77777777" w:rsidR="004A038E" w:rsidRPr="00C340C4" w:rsidRDefault="004A038E" w:rsidP="00CD6FA8">
            <w:pPr>
              <w:pStyle w:val="TableParagraph"/>
              <w:jc w:val="both"/>
              <w:rPr>
                <w:i/>
                <w:sz w:val="16"/>
                <w:szCs w:val="16"/>
              </w:rPr>
            </w:pPr>
            <w:r w:rsidRPr="00C340C4">
              <w:rPr>
                <w:i/>
                <w:sz w:val="16"/>
                <w:szCs w:val="16"/>
              </w:rPr>
              <w:t>14,941</w:t>
            </w:r>
          </w:p>
        </w:tc>
        <w:tc>
          <w:tcPr>
            <w:tcW w:w="989" w:type="dxa"/>
            <w:vMerge/>
          </w:tcPr>
          <w:p w14:paraId="5602BC68" w14:textId="77777777" w:rsidR="004A038E" w:rsidRPr="00C340C4" w:rsidRDefault="004A038E" w:rsidP="00CD6FA8">
            <w:pPr>
              <w:pStyle w:val="TableParagraph"/>
              <w:jc w:val="both"/>
              <w:rPr>
                <w:i/>
                <w:sz w:val="16"/>
                <w:szCs w:val="16"/>
              </w:rPr>
            </w:pPr>
          </w:p>
        </w:tc>
      </w:tr>
      <w:tr w:rsidR="004A038E" w:rsidRPr="00C340C4" w14:paraId="0CD9F13D" w14:textId="77777777" w:rsidTr="00CD6FA8">
        <w:trPr>
          <w:trHeight w:val="60"/>
        </w:trPr>
        <w:tc>
          <w:tcPr>
            <w:tcW w:w="6227" w:type="dxa"/>
          </w:tcPr>
          <w:p w14:paraId="0080E655" w14:textId="77777777" w:rsidR="004A038E" w:rsidRPr="00C340C4" w:rsidRDefault="004A038E" w:rsidP="00CD6FA8">
            <w:pPr>
              <w:pStyle w:val="TableParagraph"/>
              <w:jc w:val="both"/>
              <w:rPr>
                <w:i/>
                <w:sz w:val="16"/>
                <w:szCs w:val="16"/>
              </w:rPr>
            </w:pPr>
            <w:r w:rsidRPr="00C340C4">
              <w:rPr>
                <w:i/>
                <w:sz w:val="16"/>
                <w:szCs w:val="16"/>
              </w:rPr>
              <w:t>Total Explained Variance (%)</w:t>
            </w:r>
          </w:p>
        </w:tc>
        <w:tc>
          <w:tcPr>
            <w:tcW w:w="2413" w:type="dxa"/>
            <w:gridSpan w:val="3"/>
          </w:tcPr>
          <w:p w14:paraId="6C10FB5B" w14:textId="77777777" w:rsidR="004A038E" w:rsidRPr="00C340C4" w:rsidRDefault="004A038E" w:rsidP="00CD6FA8">
            <w:pPr>
              <w:pStyle w:val="TableParagraph"/>
              <w:jc w:val="both"/>
              <w:rPr>
                <w:i/>
                <w:sz w:val="16"/>
                <w:szCs w:val="16"/>
              </w:rPr>
            </w:pPr>
            <w:r w:rsidRPr="00C340C4">
              <w:rPr>
                <w:i/>
                <w:sz w:val="16"/>
                <w:szCs w:val="16"/>
              </w:rPr>
              <w:t>72,164</w:t>
            </w:r>
          </w:p>
        </w:tc>
        <w:tc>
          <w:tcPr>
            <w:tcW w:w="989" w:type="dxa"/>
            <w:vMerge/>
          </w:tcPr>
          <w:p w14:paraId="6287BFE7" w14:textId="77777777" w:rsidR="004A038E" w:rsidRPr="00C340C4" w:rsidRDefault="004A038E" w:rsidP="00CD6FA8">
            <w:pPr>
              <w:pStyle w:val="TableParagraph"/>
              <w:jc w:val="both"/>
              <w:rPr>
                <w:i/>
                <w:sz w:val="16"/>
                <w:szCs w:val="16"/>
              </w:rPr>
            </w:pPr>
          </w:p>
        </w:tc>
      </w:tr>
      <w:tr w:rsidR="004A038E" w:rsidRPr="00C340C4" w14:paraId="72F057C7" w14:textId="77777777" w:rsidTr="00CD6FA8">
        <w:trPr>
          <w:trHeight w:val="96"/>
        </w:trPr>
        <w:tc>
          <w:tcPr>
            <w:tcW w:w="6227" w:type="dxa"/>
          </w:tcPr>
          <w:p w14:paraId="20086F5A" w14:textId="77777777" w:rsidR="004A038E" w:rsidRPr="00C340C4" w:rsidRDefault="004A038E" w:rsidP="00CD6FA8">
            <w:pPr>
              <w:pStyle w:val="TableParagraph"/>
              <w:jc w:val="both"/>
              <w:rPr>
                <w:i/>
                <w:sz w:val="16"/>
                <w:szCs w:val="16"/>
              </w:rPr>
            </w:pPr>
            <w:r w:rsidRPr="00C340C4">
              <w:rPr>
                <w:i/>
                <w:sz w:val="16"/>
                <w:szCs w:val="16"/>
              </w:rPr>
              <w:t>KMO Sampling Measurement Competence</w:t>
            </w:r>
          </w:p>
        </w:tc>
        <w:tc>
          <w:tcPr>
            <w:tcW w:w="2413" w:type="dxa"/>
            <w:gridSpan w:val="3"/>
          </w:tcPr>
          <w:p w14:paraId="7EA4A064" w14:textId="77777777" w:rsidR="004A038E" w:rsidRPr="00C340C4" w:rsidRDefault="004A038E" w:rsidP="00CD6FA8">
            <w:pPr>
              <w:pStyle w:val="TableParagraph"/>
              <w:jc w:val="both"/>
              <w:rPr>
                <w:i/>
                <w:sz w:val="16"/>
                <w:szCs w:val="16"/>
              </w:rPr>
            </w:pPr>
            <w:r w:rsidRPr="00C340C4">
              <w:rPr>
                <w:i/>
                <w:sz w:val="16"/>
                <w:szCs w:val="16"/>
              </w:rPr>
              <w:t>,884</w:t>
            </w:r>
          </w:p>
        </w:tc>
        <w:tc>
          <w:tcPr>
            <w:tcW w:w="989" w:type="dxa"/>
            <w:vMerge/>
          </w:tcPr>
          <w:p w14:paraId="0CAA0E39" w14:textId="77777777" w:rsidR="004A038E" w:rsidRPr="00C340C4" w:rsidRDefault="004A038E" w:rsidP="00CD6FA8">
            <w:pPr>
              <w:pStyle w:val="TableParagraph"/>
              <w:jc w:val="both"/>
              <w:rPr>
                <w:i/>
                <w:sz w:val="16"/>
                <w:szCs w:val="16"/>
              </w:rPr>
            </w:pPr>
          </w:p>
        </w:tc>
      </w:tr>
      <w:tr w:rsidR="004A038E" w:rsidRPr="00C340C4" w14:paraId="487D2790" w14:textId="77777777" w:rsidTr="00CD6FA8">
        <w:trPr>
          <w:trHeight w:val="60"/>
        </w:trPr>
        <w:tc>
          <w:tcPr>
            <w:tcW w:w="6227" w:type="dxa"/>
          </w:tcPr>
          <w:p w14:paraId="09645A8B" w14:textId="77777777" w:rsidR="004A038E" w:rsidRPr="00C340C4" w:rsidRDefault="004A038E" w:rsidP="00CD6FA8">
            <w:pPr>
              <w:pStyle w:val="TableParagraph"/>
              <w:jc w:val="both"/>
              <w:rPr>
                <w:i/>
                <w:sz w:val="16"/>
                <w:szCs w:val="16"/>
              </w:rPr>
            </w:pPr>
            <w:r w:rsidRPr="00C340C4">
              <w:rPr>
                <w:i/>
                <w:sz w:val="16"/>
                <w:szCs w:val="16"/>
              </w:rPr>
              <w:t>Barlett Global Test Value</w:t>
            </w:r>
          </w:p>
        </w:tc>
        <w:tc>
          <w:tcPr>
            <w:tcW w:w="2413" w:type="dxa"/>
            <w:gridSpan w:val="3"/>
          </w:tcPr>
          <w:p w14:paraId="69F233AD" w14:textId="77777777" w:rsidR="004A038E" w:rsidRPr="00C340C4" w:rsidRDefault="004A038E" w:rsidP="00CD6FA8">
            <w:pPr>
              <w:pStyle w:val="TableParagraph"/>
              <w:jc w:val="both"/>
              <w:rPr>
                <w:i/>
                <w:sz w:val="16"/>
                <w:szCs w:val="16"/>
              </w:rPr>
            </w:pPr>
            <w:r w:rsidRPr="00C340C4">
              <w:rPr>
                <w:i/>
                <w:sz w:val="16"/>
                <w:szCs w:val="16"/>
              </w:rPr>
              <w:t>3897,121</w:t>
            </w:r>
          </w:p>
        </w:tc>
        <w:tc>
          <w:tcPr>
            <w:tcW w:w="989" w:type="dxa"/>
            <w:vMerge/>
          </w:tcPr>
          <w:p w14:paraId="0BB561FF" w14:textId="77777777" w:rsidR="004A038E" w:rsidRPr="00C340C4" w:rsidRDefault="004A038E" w:rsidP="00CD6FA8">
            <w:pPr>
              <w:pStyle w:val="TableParagraph"/>
              <w:jc w:val="both"/>
              <w:rPr>
                <w:i/>
                <w:sz w:val="16"/>
                <w:szCs w:val="16"/>
              </w:rPr>
            </w:pPr>
          </w:p>
        </w:tc>
      </w:tr>
      <w:tr w:rsidR="004A038E" w:rsidRPr="00C340C4" w14:paraId="7B22F4BC" w14:textId="77777777" w:rsidTr="00CD6FA8">
        <w:trPr>
          <w:trHeight w:val="60"/>
        </w:trPr>
        <w:tc>
          <w:tcPr>
            <w:tcW w:w="6227" w:type="dxa"/>
          </w:tcPr>
          <w:p w14:paraId="0463946F" w14:textId="77777777" w:rsidR="004A038E" w:rsidRPr="00C340C4" w:rsidRDefault="004A038E" w:rsidP="00CD6FA8">
            <w:pPr>
              <w:pStyle w:val="TableParagraph"/>
              <w:jc w:val="both"/>
              <w:rPr>
                <w:i/>
                <w:sz w:val="16"/>
                <w:szCs w:val="16"/>
              </w:rPr>
            </w:pPr>
            <w:r w:rsidRPr="00C340C4">
              <w:rPr>
                <w:i/>
                <w:sz w:val="16"/>
                <w:szCs w:val="16"/>
              </w:rPr>
              <w:t>p value – Probability Value</w:t>
            </w:r>
          </w:p>
        </w:tc>
        <w:tc>
          <w:tcPr>
            <w:tcW w:w="2413" w:type="dxa"/>
            <w:gridSpan w:val="3"/>
          </w:tcPr>
          <w:p w14:paraId="7B4226FC" w14:textId="77777777" w:rsidR="004A038E" w:rsidRPr="00C340C4" w:rsidRDefault="004A038E" w:rsidP="00CD6FA8">
            <w:pPr>
              <w:pStyle w:val="TableParagraph"/>
              <w:jc w:val="both"/>
              <w:rPr>
                <w:i/>
                <w:sz w:val="16"/>
                <w:szCs w:val="16"/>
              </w:rPr>
            </w:pPr>
            <w:r w:rsidRPr="00C340C4">
              <w:rPr>
                <w:i/>
                <w:sz w:val="16"/>
                <w:szCs w:val="16"/>
              </w:rPr>
              <w:t>,000</w:t>
            </w:r>
          </w:p>
        </w:tc>
        <w:tc>
          <w:tcPr>
            <w:tcW w:w="989" w:type="dxa"/>
            <w:vMerge/>
          </w:tcPr>
          <w:p w14:paraId="33DE8862" w14:textId="77777777" w:rsidR="004A038E" w:rsidRPr="00C340C4" w:rsidRDefault="004A038E" w:rsidP="00CD6FA8">
            <w:pPr>
              <w:pStyle w:val="TableParagraph"/>
              <w:jc w:val="both"/>
              <w:rPr>
                <w:i/>
                <w:sz w:val="16"/>
                <w:szCs w:val="16"/>
              </w:rPr>
            </w:pPr>
          </w:p>
        </w:tc>
      </w:tr>
    </w:tbl>
    <w:p w14:paraId="0713C809" w14:textId="77777777" w:rsidR="004A038E" w:rsidRPr="00093961" w:rsidRDefault="004A038E" w:rsidP="004A038E">
      <w:pPr>
        <w:spacing w:before="120" w:after="120"/>
        <w:jc w:val="both"/>
        <w:rPr>
          <w:sz w:val="24"/>
          <w:szCs w:val="24"/>
        </w:rPr>
      </w:pPr>
      <w:r w:rsidRPr="00093961">
        <w:rPr>
          <w:sz w:val="24"/>
          <w:szCs w:val="24"/>
        </w:rPr>
        <w:t>As a result of the factor analysis applied to the glass ceiling syndrome scale, two of the 18 statements (female will take many years to reach equality with men in senior managerial positions and higher education qualifications will help female overcome discrimination) was removed from the scale. As a result of factor analysis, four dimensions consisting of 16 propositions with an eigenvalue greater than 1 were determined. These dimensions explain 68,843% of the total variance. The 16 statements determined as a result of the explanatory factor analysis and the four dimensions (Table 3) in which these statements are collected form the organizational commitment scale. The dimensions of the related scale were named as Denial (DB), Resilience (RS), Withdrawal (WD), and Acceptance (AC). The dimension of denial; “female leaders are rarely given a chance to be successful, even highly talented and qualified female are not prioritized for promotions, female who start their careers today will face sexist barriers in the future, and in most organizations, female do not face barriers to promotion.” The dimension explains 21,112 of the total variances and the reliability coefficient of the dimension was 0,891. Resilience dimension; “female's inherent nurturing skills help them to be successful leaders, female do effective work when given the opportunity to lead, female have the power to overcome discrimination, and female are capable of making critical leadership decisions.” The dimension explains 17,641 of the total variances and the reliability coefficient of the dimension was 0,868. Withdrawal dimension; “female is more likely to be hurt than men when they take big risks for the success of the company, female leaders suffer more emotionally than men when there is a crisis in their team, female managers feel very uncomfortable when they have to criticize their team members and even very successful female can quickly lose their self-confidence”. The dimension explains 16,147 of the total variances and the reliability coefficient of the dimension was 0,821. Acceptance dimension; “for most female, motherhood is more important than career development, female often reject career advancement because they are more willing to continue their child-rearing role, female prefer a balanced life rather than pursuing high-paying careers and female are less concerned about promotions than men.” The dimension explains 13,943 of the total variances and the reliability coefficient of the dimension was 0,856.</w:t>
      </w:r>
    </w:p>
    <w:p w14:paraId="1CEDBEF0" w14:textId="77777777" w:rsidR="004A038E" w:rsidRPr="00093961" w:rsidRDefault="004A038E" w:rsidP="004A038E">
      <w:pPr>
        <w:spacing w:before="120" w:after="120"/>
        <w:jc w:val="both"/>
        <w:rPr>
          <w:sz w:val="24"/>
          <w:szCs w:val="24"/>
        </w:rPr>
      </w:pPr>
      <w:r w:rsidRPr="00C340C4">
        <w:rPr>
          <w:b/>
          <w:i/>
          <w:iCs/>
          <w:sz w:val="24"/>
          <w:szCs w:val="24"/>
        </w:rPr>
        <w:t>Table 3.</w:t>
      </w:r>
      <w:r w:rsidRPr="00093961">
        <w:rPr>
          <w:sz w:val="24"/>
          <w:szCs w:val="24"/>
        </w:rPr>
        <w:t xml:space="preserve"> </w:t>
      </w:r>
      <w:r w:rsidRPr="00C340C4">
        <w:rPr>
          <w:b/>
          <w:bCs/>
          <w:sz w:val="24"/>
          <w:szCs w:val="24"/>
        </w:rPr>
        <w:t>Factor Analysis Results of the Scale Regarding the Evaluation of Glass Ceiling Syndrome by Female Employees (n=244).</w:t>
      </w:r>
    </w:p>
    <w:tbl>
      <w:tblPr>
        <w:tblStyle w:val="TableNormal"/>
        <w:tblW w:w="9630" w:type="dxa"/>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5522"/>
        <w:gridCol w:w="708"/>
        <w:gridCol w:w="709"/>
        <w:gridCol w:w="851"/>
        <w:gridCol w:w="708"/>
        <w:gridCol w:w="1132"/>
      </w:tblGrid>
      <w:tr w:rsidR="004A038E" w:rsidRPr="00C340C4" w14:paraId="6B0ACF9D" w14:textId="77777777" w:rsidTr="00CD6FA8">
        <w:trPr>
          <w:trHeight w:val="60"/>
        </w:trPr>
        <w:tc>
          <w:tcPr>
            <w:tcW w:w="5522" w:type="dxa"/>
          </w:tcPr>
          <w:p w14:paraId="67C2C378" w14:textId="77777777" w:rsidR="004A038E" w:rsidRPr="00C340C4" w:rsidRDefault="004A038E" w:rsidP="00CD6FA8">
            <w:pPr>
              <w:pStyle w:val="TableParagraph"/>
              <w:jc w:val="both"/>
              <w:rPr>
                <w:b/>
                <w:sz w:val="16"/>
                <w:szCs w:val="16"/>
              </w:rPr>
            </w:pPr>
            <w:r w:rsidRPr="00C340C4">
              <w:rPr>
                <w:b/>
                <w:sz w:val="16"/>
                <w:szCs w:val="16"/>
              </w:rPr>
              <w:t>Research Statements</w:t>
            </w:r>
          </w:p>
        </w:tc>
        <w:tc>
          <w:tcPr>
            <w:tcW w:w="708" w:type="dxa"/>
          </w:tcPr>
          <w:p w14:paraId="35D1BAF8" w14:textId="77777777" w:rsidR="004A038E" w:rsidRPr="00C340C4" w:rsidRDefault="004A038E" w:rsidP="00CD6FA8">
            <w:pPr>
              <w:pStyle w:val="TableParagraph"/>
              <w:jc w:val="both"/>
              <w:rPr>
                <w:b/>
                <w:sz w:val="16"/>
                <w:szCs w:val="16"/>
              </w:rPr>
            </w:pPr>
            <w:r w:rsidRPr="00C340C4">
              <w:rPr>
                <w:b/>
                <w:sz w:val="16"/>
                <w:szCs w:val="16"/>
              </w:rPr>
              <w:t>(DB)</w:t>
            </w:r>
          </w:p>
        </w:tc>
        <w:tc>
          <w:tcPr>
            <w:tcW w:w="709" w:type="dxa"/>
          </w:tcPr>
          <w:p w14:paraId="49FE96E8" w14:textId="77777777" w:rsidR="004A038E" w:rsidRPr="00C340C4" w:rsidRDefault="004A038E" w:rsidP="00CD6FA8">
            <w:pPr>
              <w:pStyle w:val="TableParagraph"/>
              <w:jc w:val="both"/>
              <w:rPr>
                <w:b/>
                <w:sz w:val="16"/>
                <w:szCs w:val="16"/>
              </w:rPr>
            </w:pPr>
            <w:r w:rsidRPr="00C340C4">
              <w:rPr>
                <w:b/>
                <w:sz w:val="16"/>
                <w:szCs w:val="16"/>
              </w:rPr>
              <w:t>(RS)</w:t>
            </w:r>
          </w:p>
        </w:tc>
        <w:tc>
          <w:tcPr>
            <w:tcW w:w="851" w:type="dxa"/>
          </w:tcPr>
          <w:p w14:paraId="46F021D1" w14:textId="77777777" w:rsidR="004A038E" w:rsidRPr="00C340C4" w:rsidRDefault="004A038E" w:rsidP="00CD6FA8">
            <w:pPr>
              <w:pStyle w:val="TableParagraph"/>
              <w:jc w:val="both"/>
              <w:rPr>
                <w:b/>
                <w:sz w:val="16"/>
                <w:szCs w:val="16"/>
              </w:rPr>
            </w:pPr>
            <w:r w:rsidRPr="00C340C4">
              <w:rPr>
                <w:b/>
                <w:sz w:val="16"/>
                <w:szCs w:val="16"/>
              </w:rPr>
              <w:t>(WD)</w:t>
            </w:r>
          </w:p>
        </w:tc>
        <w:tc>
          <w:tcPr>
            <w:tcW w:w="708" w:type="dxa"/>
          </w:tcPr>
          <w:p w14:paraId="054E191C" w14:textId="77777777" w:rsidR="004A038E" w:rsidRPr="00C340C4" w:rsidRDefault="004A038E" w:rsidP="00CD6FA8">
            <w:pPr>
              <w:pStyle w:val="TableParagraph"/>
              <w:jc w:val="both"/>
              <w:rPr>
                <w:b/>
                <w:sz w:val="16"/>
                <w:szCs w:val="16"/>
              </w:rPr>
            </w:pPr>
            <w:r w:rsidRPr="00C340C4">
              <w:rPr>
                <w:b/>
                <w:sz w:val="16"/>
                <w:szCs w:val="16"/>
              </w:rPr>
              <w:t>(AC)</w:t>
            </w:r>
          </w:p>
        </w:tc>
        <w:tc>
          <w:tcPr>
            <w:tcW w:w="1132" w:type="dxa"/>
          </w:tcPr>
          <w:p w14:paraId="2025F3E8" w14:textId="77777777" w:rsidR="004A038E" w:rsidRPr="00C340C4" w:rsidRDefault="004A038E" w:rsidP="00CD6FA8">
            <w:pPr>
              <w:pStyle w:val="TableParagraph"/>
              <w:jc w:val="both"/>
              <w:rPr>
                <w:b/>
                <w:sz w:val="16"/>
                <w:szCs w:val="16"/>
              </w:rPr>
            </w:pPr>
            <w:r w:rsidRPr="00C340C4">
              <w:rPr>
                <w:b/>
                <w:sz w:val="16"/>
                <w:szCs w:val="16"/>
              </w:rPr>
              <w:t>A. Mean. (</w:t>
            </w:r>
            <m:oMath>
              <m:acc>
                <m:accPr>
                  <m:chr m:val="̃"/>
                  <m:ctrlPr>
                    <w:rPr>
                      <w:rFonts w:ascii="Cambria Math" w:hAnsi="Cambria Math"/>
                      <w:i/>
                      <w:sz w:val="16"/>
                      <w:szCs w:val="16"/>
                    </w:rPr>
                  </m:ctrlPr>
                </m:accPr>
                <m:e>
                  <m:r>
                    <w:rPr>
                      <w:rFonts w:ascii="Cambria Math" w:hAnsi="Cambria Math"/>
                      <w:sz w:val="16"/>
                      <w:szCs w:val="16"/>
                    </w:rPr>
                    <m:t>x</m:t>
                  </m:r>
                </m:e>
              </m:acc>
            </m:oMath>
            <w:r w:rsidRPr="00C340C4">
              <w:rPr>
                <w:sz w:val="16"/>
                <w:szCs w:val="16"/>
              </w:rPr>
              <w:t>)</w:t>
            </w:r>
          </w:p>
        </w:tc>
      </w:tr>
      <w:tr w:rsidR="004A038E" w:rsidRPr="00C340C4" w14:paraId="26DD06EE" w14:textId="77777777" w:rsidTr="00CD6FA8">
        <w:trPr>
          <w:trHeight w:val="100"/>
        </w:trPr>
        <w:tc>
          <w:tcPr>
            <w:tcW w:w="5522" w:type="dxa"/>
          </w:tcPr>
          <w:p w14:paraId="18CBAD0E" w14:textId="77777777" w:rsidR="004A038E" w:rsidRPr="00C340C4" w:rsidRDefault="004A038E" w:rsidP="00CD6FA8">
            <w:pPr>
              <w:jc w:val="both"/>
              <w:rPr>
                <w:sz w:val="16"/>
                <w:szCs w:val="16"/>
              </w:rPr>
            </w:pPr>
            <w:bookmarkStart w:id="1" w:name="_Hlk98514159"/>
            <w:r w:rsidRPr="00C340C4">
              <w:rPr>
                <w:sz w:val="16"/>
                <w:szCs w:val="16"/>
              </w:rPr>
              <w:t>Female leaders are rarely given a chance to succeed.</w:t>
            </w:r>
          </w:p>
        </w:tc>
        <w:tc>
          <w:tcPr>
            <w:tcW w:w="708" w:type="dxa"/>
          </w:tcPr>
          <w:p w14:paraId="58BA9EAB" w14:textId="77777777" w:rsidR="004A038E" w:rsidRPr="00C340C4" w:rsidRDefault="004A038E" w:rsidP="00CD6FA8">
            <w:pPr>
              <w:pStyle w:val="TableParagraph"/>
              <w:jc w:val="both"/>
              <w:rPr>
                <w:sz w:val="16"/>
                <w:szCs w:val="16"/>
              </w:rPr>
            </w:pPr>
            <w:r w:rsidRPr="00C340C4">
              <w:rPr>
                <w:sz w:val="16"/>
                <w:szCs w:val="16"/>
              </w:rPr>
              <w:t>,735</w:t>
            </w:r>
          </w:p>
        </w:tc>
        <w:tc>
          <w:tcPr>
            <w:tcW w:w="709" w:type="dxa"/>
          </w:tcPr>
          <w:p w14:paraId="0A65E2E3" w14:textId="77777777" w:rsidR="004A038E" w:rsidRPr="00C340C4" w:rsidRDefault="004A038E" w:rsidP="00CD6FA8">
            <w:pPr>
              <w:pStyle w:val="TableParagraph"/>
              <w:jc w:val="both"/>
              <w:rPr>
                <w:sz w:val="16"/>
                <w:szCs w:val="16"/>
              </w:rPr>
            </w:pPr>
          </w:p>
        </w:tc>
        <w:tc>
          <w:tcPr>
            <w:tcW w:w="851" w:type="dxa"/>
          </w:tcPr>
          <w:p w14:paraId="01BDCD00" w14:textId="77777777" w:rsidR="004A038E" w:rsidRPr="00C340C4" w:rsidRDefault="004A038E" w:rsidP="00CD6FA8">
            <w:pPr>
              <w:pStyle w:val="TableParagraph"/>
              <w:jc w:val="both"/>
              <w:rPr>
                <w:sz w:val="16"/>
                <w:szCs w:val="16"/>
              </w:rPr>
            </w:pPr>
          </w:p>
        </w:tc>
        <w:tc>
          <w:tcPr>
            <w:tcW w:w="708" w:type="dxa"/>
          </w:tcPr>
          <w:p w14:paraId="696E24C2" w14:textId="77777777" w:rsidR="004A038E" w:rsidRPr="00C340C4" w:rsidRDefault="004A038E" w:rsidP="00CD6FA8">
            <w:pPr>
              <w:pStyle w:val="TableParagraph"/>
              <w:jc w:val="both"/>
              <w:rPr>
                <w:sz w:val="16"/>
                <w:szCs w:val="16"/>
              </w:rPr>
            </w:pPr>
          </w:p>
        </w:tc>
        <w:tc>
          <w:tcPr>
            <w:tcW w:w="1132" w:type="dxa"/>
          </w:tcPr>
          <w:p w14:paraId="41850351" w14:textId="77777777" w:rsidR="004A038E" w:rsidRPr="00C340C4" w:rsidRDefault="004A038E" w:rsidP="00CD6FA8">
            <w:pPr>
              <w:pStyle w:val="TableParagraph"/>
              <w:jc w:val="both"/>
              <w:rPr>
                <w:sz w:val="16"/>
                <w:szCs w:val="16"/>
              </w:rPr>
            </w:pPr>
            <w:r w:rsidRPr="00C340C4">
              <w:rPr>
                <w:sz w:val="16"/>
                <w:szCs w:val="16"/>
              </w:rPr>
              <w:t>4,26</w:t>
            </w:r>
          </w:p>
        </w:tc>
      </w:tr>
      <w:tr w:rsidR="004A038E" w:rsidRPr="00C340C4" w14:paraId="186D96AD" w14:textId="77777777" w:rsidTr="00CD6FA8">
        <w:trPr>
          <w:trHeight w:val="60"/>
        </w:trPr>
        <w:tc>
          <w:tcPr>
            <w:tcW w:w="5522" w:type="dxa"/>
          </w:tcPr>
          <w:p w14:paraId="085F9D66" w14:textId="77777777" w:rsidR="004A038E" w:rsidRPr="00C340C4" w:rsidRDefault="004A038E" w:rsidP="00CD6FA8">
            <w:pPr>
              <w:jc w:val="both"/>
              <w:rPr>
                <w:sz w:val="16"/>
                <w:szCs w:val="16"/>
              </w:rPr>
            </w:pPr>
            <w:r w:rsidRPr="00C340C4">
              <w:rPr>
                <w:sz w:val="16"/>
                <w:szCs w:val="16"/>
              </w:rPr>
              <w:t>Even highly skilled and qualified female are not considered a priority for promotions.</w:t>
            </w:r>
          </w:p>
        </w:tc>
        <w:tc>
          <w:tcPr>
            <w:tcW w:w="708" w:type="dxa"/>
          </w:tcPr>
          <w:p w14:paraId="572609BA" w14:textId="77777777" w:rsidR="004A038E" w:rsidRPr="00C340C4" w:rsidRDefault="004A038E" w:rsidP="00CD6FA8">
            <w:pPr>
              <w:pStyle w:val="TableParagraph"/>
              <w:jc w:val="both"/>
              <w:rPr>
                <w:sz w:val="16"/>
                <w:szCs w:val="16"/>
              </w:rPr>
            </w:pPr>
            <w:r w:rsidRPr="00C340C4">
              <w:rPr>
                <w:sz w:val="16"/>
                <w:szCs w:val="16"/>
              </w:rPr>
              <w:t>,693</w:t>
            </w:r>
          </w:p>
        </w:tc>
        <w:tc>
          <w:tcPr>
            <w:tcW w:w="709" w:type="dxa"/>
          </w:tcPr>
          <w:p w14:paraId="694FFCD5" w14:textId="77777777" w:rsidR="004A038E" w:rsidRPr="00C340C4" w:rsidRDefault="004A038E" w:rsidP="00CD6FA8">
            <w:pPr>
              <w:pStyle w:val="TableParagraph"/>
              <w:jc w:val="both"/>
              <w:rPr>
                <w:sz w:val="16"/>
                <w:szCs w:val="16"/>
              </w:rPr>
            </w:pPr>
          </w:p>
        </w:tc>
        <w:tc>
          <w:tcPr>
            <w:tcW w:w="851" w:type="dxa"/>
          </w:tcPr>
          <w:p w14:paraId="3CA37688" w14:textId="77777777" w:rsidR="004A038E" w:rsidRPr="00C340C4" w:rsidRDefault="004A038E" w:rsidP="00CD6FA8">
            <w:pPr>
              <w:pStyle w:val="TableParagraph"/>
              <w:jc w:val="both"/>
              <w:rPr>
                <w:sz w:val="16"/>
                <w:szCs w:val="16"/>
              </w:rPr>
            </w:pPr>
          </w:p>
        </w:tc>
        <w:tc>
          <w:tcPr>
            <w:tcW w:w="708" w:type="dxa"/>
          </w:tcPr>
          <w:p w14:paraId="6607229C" w14:textId="77777777" w:rsidR="004A038E" w:rsidRPr="00C340C4" w:rsidRDefault="004A038E" w:rsidP="00CD6FA8">
            <w:pPr>
              <w:pStyle w:val="TableParagraph"/>
              <w:jc w:val="both"/>
              <w:rPr>
                <w:sz w:val="16"/>
                <w:szCs w:val="16"/>
              </w:rPr>
            </w:pPr>
          </w:p>
        </w:tc>
        <w:tc>
          <w:tcPr>
            <w:tcW w:w="1132" w:type="dxa"/>
          </w:tcPr>
          <w:p w14:paraId="3AC7A765" w14:textId="77777777" w:rsidR="004A038E" w:rsidRPr="00C340C4" w:rsidRDefault="004A038E" w:rsidP="00CD6FA8">
            <w:pPr>
              <w:pStyle w:val="TableParagraph"/>
              <w:jc w:val="both"/>
              <w:rPr>
                <w:sz w:val="16"/>
                <w:szCs w:val="16"/>
              </w:rPr>
            </w:pPr>
            <w:r w:rsidRPr="00C340C4">
              <w:rPr>
                <w:sz w:val="16"/>
                <w:szCs w:val="16"/>
              </w:rPr>
              <w:t>4,36</w:t>
            </w:r>
          </w:p>
        </w:tc>
      </w:tr>
      <w:tr w:rsidR="004A038E" w:rsidRPr="00C340C4" w14:paraId="44DAE7DD" w14:textId="77777777" w:rsidTr="00CD6FA8">
        <w:trPr>
          <w:trHeight w:val="174"/>
        </w:trPr>
        <w:tc>
          <w:tcPr>
            <w:tcW w:w="5522" w:type="dxa"/>
          </w:tcPr>
          <w:p w14:paraId="3F3A1B2D" w14:textId="77777777" w:rsidR="004A038E" w:rsidRPr="00C340C4" w:rsidRDefault="004A038E" w:rsidP="00CD6FA8">
            <w:pPr>
              <w:jc w:val="both"/>
              <w:rPr>
                <w:sz w:val="16"/>
                <w:szCs w:val="16"/>
              </w:rPr>
            </w:pPr>
            <w:r w:rsidRPr="00C340C4">
              <w:rPr>
                <w:sz w:val="16"/>
                <w:szCs w:val="16"/>
              </w:rPr>
              <w:t xml:space="preserve">Female who </w:t>
            </w:r>
            <w:proofErr w:type="gramStart"/>
            <w:r w:rsidRPr="00C340C4">
              <w:rPr>
                <w:sz w:val="16"/>
                <w:szCs w:val="16"/>
              </w:rPr>
              <w:t>start</w:t>
            </w:r>
            <w:proofErr w:type="gramEnd"/>
            <w:r w:rsidRPr="00C340C4">
              <w:rPr>
                <w:sz w:val="16"/>
                <w:szCs w:val="16"/>
              </w:rPr>
              <w:t xml:space="preserve"> their careers today will face sexist barriers in the future.</w:t>
            </w:r>
          </w:p>
        </w:tc>
        <w:tc>
          <w:tcPr>
            <w:tcW w:w="708" w:type="dxa"/>
          </w:tcPr>
          <w:p w14:paraId="33316D42" w14:textId="77777777" w:rsidR="004A038E" w:rsidRPr="00C340C4" w:rsidRDefault="004A038E" w:rsidP="00CD6FA8">
            <w:pPr>
              <w:pStyle w:val="TableParagraph"/>
              <w:jc w:val="both"/>
              <w:rPr>
                <w:sz w:val="16"/>
                <w:szCs w:val="16"/>
              </w:rPr>
            </w:pPr>
            <w:r w:rsidRPr="00C340C4">
              <w:rPr>
                <w:sz w:val="16"/>
                <w:szCs w:val="16"/>
              </w:rPr>
              <w:t>,676</w:t>
            </w:r>
          </w:p>
        </w:tc>
        <w:tc>
          <w:tcPr>
            <w:tcW w:w="709" w:type="dxa"/>
          </w:tcPr>
          <w:p w14:paraId="0A3943A3" w14:textId="77777777" w:rsidR="004A038E" w:rsidRPr="00C340C4" w:rsidRDefault="004A038E" w:rsidP="00CD6FA8">
            <w:pPr>
              <w:pStyle w:val="TableParagraph"/>
              <w:jc w:val="both"/>
              <w:rPr>
                <w:sz w:val="16"/>
                <w:szCs w:val="16"/>
              </w:rPr>
            </w:pPr>
          </w:p>
        </w:tc>
        <w:tc>
          <w:tcPr>
            <w:tcW w:w="851" w:type="dxa"/>
          </w:tcPr>
          <w:p w14:paraId="51E482B4" w14:textId="77777777" w:rsidR="004A038E" w:rsidRPr="00C340C4" w:rsidRDefault="004A038E" w:rsidP="00CD6FA8">
            <w:pPr>
              <w:pStyle w:val="TableParagraph"/>
              <w:jc w:val="both"/>
              <w:rPr>
                <w:sz w:val="16"/>
                <w:szCs w:val="16"/>
              </w:rPr>
            </w:pPr>
          </w:p>
        </w:tc>
        <w:tc>
          <w:tcPr>
            <w:tcW w:w="708" w:type="dxa"/>
          </w:tcPr>
          <w:p w14:paraId="46771FF6" w14:textId="77777777" w:rsidR="004A038E" w:rsidRPr="00C340C4" w:rsidRDefault="004A038E" w:rsidP="00CD6FA8">
            <w:pPr>
              <w:pStyle w:val="TableParagraph"/>
              <w:jc w:val="both"/>
              <w:rPr>
                <w:sz w:val="16"/>
                <w:szCs w:val="16"/>
              </w:rPr>
            </w:pPr>
          </w:p>
        </w:tc>
        <w:tc>
          <w:tcPr>
            <w:tcW w:w="1132" w:type="dxa"/>
          </w:tcPr>
          <w:p w14:paraId="631201C6" w14:textId="77777777" w:rsidR="004A038E" w:rsidRPr="00C340C4" w:rsidRDefault="004A038E" w:rsidP="00CD6FA8">
            <w:pPr>
              <w:pStyle w:val="TableParagraph"/>
              <w:jc w:val="both"/>
              <w:rPr>
                <w:sz w:val="16"/>
                <w:szCs w:val="16"/>
              </w:rPr>
            </w:pPr>
            <w:r w:rsidRPr="00C340C4">
              <w:rPr>
                <w:sz w:val="16"/>
                <w:szCs w:val="16"/>
              </w:rPr>
              <w:t>4,11</w:t>
            </w:r>
          </w:p>
        </w:tc>
      </w:tr>
      <w:tr w:rsidR="004A038E" w:rsidRPr="00C340C4" w14:paraId="6B898156" w14:textId="77777777" w:rsidTr="00CD6FA8">
        <w:trPr>
          <w:trHeight w:val="60"/>
        </w:trPr>
        <w:tc>
          <w:tcPr>
            <w:tcW w:w="5522" w:type="dxa"/>
          </w:tcPr>
          <w:p w14:paraId="1CFDE872" w14:textId="77777777" w:rsidR="004A038E" w:rsidRPr="00C340C4" w:rsidRDefault="004A038E" w:rsidP="00CD6FA8">
            <w:pPr>
              <w:jc w:val="both"/>
              <w:rPr>
                <w:sz w:val="16"/>
                <w:szCs w:val="16"/>
              </w:rPr>
            </w:pPr>
            <w:r w:rsidRPr="00C340C4">
              <w:rPr>
                <w:sz w:val="16"/>
                <w:szCs w:val="16"/>
              </w:rPr>
              <w:t>In most organizations, female do not face promotion barriers.</w:t>
            </w:r>
          </w:p>
        </w:tc>
        <w:tc>
          <w:tcPr>
            <w:tcW w:w="708" w:type="dxa"/>
          </w:tcPr>
          <w:p w14:paraId="53CB2B1D" w14:textId="77777777" w:rsidR="004A038E" w:rsidRPr="00C340C4" w:rsidRDefault="004A038E" w:rsidP="00CD6FA8">
            <w:pPr>
              <w:pStyle w:val="TableParagraph"/>
              <w:jc w:val="both"/>
              <w:rPr>
                <w:sz w:val="16"/>
                <w:szCs w:val="16"/>
              </w:rPr>
            </w:pPr>
            <w:r w:rsidRPr="00C340C4">
              <w:rPr>
                <w:sz w:val="16"/>
                <w:szCs w:val="16"/>
              </w:rPr>
              <w:t>,648</w:t>
            </w:r>
          </w:p>
        </w:tc>
        <w:tc>
          <w:tcPr>
            <w:tcW w:w="709" w:type="dxa"/>
          </w:tcPr>
          <w:p w14:paraId="3441DF3D" w14:textId="77777777" w:rsidR="004A038E" w:rsidRPr="00C340C4" w:rsidRDefault="004A038E" w:rsidP="00CD6FA8">
            <w:pPr>
              <w:pStyle w:val="TableParagraph"/>
              <w:jc w:val="both"/>
              <w:rPr>
                <w:sz w:val="16"/>
                <w:szCs w:val="16"/>
              </w:rPr>
            </w:pPr>
          </w:p>
        </w:tc>
        <w:tc>
          <w:tcPr>
            <w:tcW w:w="851" w:type="dxa"/>
          </w:tcPr>
          <w:p w14:paraId="5E1DE99F" w14:textId="77777777" w:rsidR="004A038E" w:rsidRPr="00C340C4" w:rsidRDefault="004A038E" w:rsidP="00CD6FA8">
            <w:pPr>
              <w:pStyle w:val="TableParagraph"/>
              <w:jc w:val="both"/>
              <w:rPr>
                <w:sz w:val="16"/>
                <w:szCs w:val="16"/>
              </w:rPr>
            </w:pPr>
          </w:p>
        </w:tc>
        <w:tc>
          <w:tcPr>
            <w:tcW w:w="708" w:type="dxa"/>
          </w:tcPr>
          <w:p w14:paraId="3C985706" w14:textId="77777777" w:rsidR="004A038E" w:rsidRPr="00C340C4" w:rsidRDefault="004A038E" w:rsidP="00CD6FA8">
            <w:pPr>
              <w:pStyle w:val="TableParagraph"/>
              <w:jc w:val="both"/>
              <w:rPr>
                <w:sz w:val="16"/>
                <w:szCs w:val="16"/>
              </w:rPr>
            </w:pPr>
          </w:p>
        </w:tc>
        <w:tc>
          <w:tcPr>
            <w:tcW w:w="1132" w:type="dxa"/>
          </w:tcPr>
          <w:p w14:paraId="3B4F47FD" w14:textId="77777777" w:rsidR="004A038E" w:rsidRPr="00C340C4" w:rsidRDefault="004A038E" w:rsidP="00CD6FA8">
            <w:pPr>
              <w:pStyle w:val="TableParagraph"/>
              <w:jc w:val="both"/>
              <w:rPr>
                <w:sz w:val="16"/>
                <w:szCs w:val="16"/>
              </w:rPr>
            </w:pPr>
            <w:r w:rsidRPr="00C340C4">
              <w:rPr>
                <w:sz w:val="16"/>
                <w:szCs w:val="16"/>
              </w:rPr>
              <w:t>4,40</w:t>
            </w:r>
          </w:p>
        </w:tc>
      </w:tr>
      <w:tr w:rsidR="004A038E" w:rsidRPr="00C340C4" w14:paraId="124F1D3C" w14:textId="77777777" w:rsidTr="00CD6FA8">
        <w:trPr>
          <w:trHeight w:val="86"/>
        </w:trPr>
        <w:tc>
          <w:tcPr>
            <w:tcW w:w="5522" w:type="dxa"/>
          </w:tcPr>
          <w:p w14:paraId="1533A493" w14:textId="77777777" w:rsidR="004A038E" w:rsidRPr="00C340C4" w:rsidRDefault="004A038E" w:rsidP="00CD6FA8">
            <w:pPr>
              <w:jc w:val="both"/>
              <w:rPr>
                <w:sz w:val="16"/>
                <w:szCs w:val="16"/>
              </w:rPr>
            </w:pPr>
            <w:r w:rsidRPr="00C340C4">
              <w:rPr>
                <w:sz w:val="16"/>
                <w:szCs w:val="16"/>
              </w:rPr>
              <w:t>Female's inherent nurturing skills help them become successful leaders.</w:t>
            </w:r>
          </w:p>
        </w:tc>
        <w:tc>
          <w:tcPr>
            <w:tcW w:w="708" w:type="dxa"/>
          </w:tcPr>
          <w:p w14:paraId="793D5744" w14:textId="77777777" w:rsidR="004A038E" w:rsidRPr="00C340C4" w:rsidRDefault="004A038E" w:rsidP="00CD6FA8">
            <w:pPr>
              <w:pStyle w:val="TableParagraph"/>
              <w:jc w:val="both"/>
              <w:rPr>
                <w:sz w:val="16"/>
                <w:szCs w:val="16"/>
              </w:rPr>
            </w:pPr>
          </w:p>
        </w:tc>
        <w:tc>
          <w:tcPr>
            <w:tcW w:w="709" w:type="dxa"/>
          </w:tcPr>
          <w:p w14:paraId="4149D0ED" w14:textId="77777777" w:rsidR="004A038E" w:rsidRPr="00C340C4" w:rsidRDefault="004A038E" w:rsidP="00CD6FA8">
            <w:pPr>
              <w:pStyle w:val="TableParagraph"/>
              <w:jc w:val="both"/>
              <w:rPr>
                <w:sz w:val="16"/>
                <w:szCs w:val="16"/>
              </w:rPr>
            </w:pPr>
            <w:r w:rsidRPr="00C340C4">
              <w:rPr>
                <w:sz w:val="16"/>
                <w:szCs w:val="16"/>
              </w:rPr>
              <w:t>,744</w:t>
            </w:r>
          </w:p>
        </w:tc>
        <w:tc>
          <w:tcPr>
            <w:tcW w:w="851" w:type="dxa"/>
          </w:tcPr>
          <w:p w14:paraId="47E0EC70" w14:textId="77777777" w:rsidR="004A038E" w:rsidRPr="00C340C4" w:rsidRDefault="004A038E" w:rsidP="00CD6FA8">
            <w:pPr>
              <w:pStyle w:val="TableParagraph"/>
              <w:jc w:val="both"/>
              <w:rPr>
                <w:sz w:val="16"/>
                <w:szCs w:val="16"/>
              </w:rPr>
            </w:pPr>
          </w:p>
        </w:tc>
        <w:tc>
          <w:tcPr>
            <w:tcW w:w="708" w:type="dxa"/>
          </w:tcPr>
          <w:p w14:paraId="1ADB6473" w14:textId="77777777" w:rsidR="004A038E" w:rsidRPr="00C340C4" w:rsidRDefault="004A038E" w:rsidP="00CD6FA8">
            <w:pPr>
              <w:pStyle w:val="TableParagraph"/>
              <w:jc w:val="both"/>
              <w:rPr>
                <w:sz w:val="16"/>
                <w:szCs w:val="16"/>
              </w:rPr>
            </w:pPr>
          </w:p>
        </w:tc>
        <w:tc>
          <w:tcPr>
            <w:tcW w:w="1132" w:type="dxa"/>
          </w:tcPr>
          <w:p w14:paraId="6DA9487F" w14:textId="77777777" w:rsidR="004A038E" w:rsidRPr="00C340C4" w:rsidRDefault="004A038E" w:rsidP="00CD6FA8">
            <w:pPr>
              <w:pStyle w:val="TableParagraph"/>
              <w:jc w:val="both"/>
              <w:rPr>
                <w:sz w:val="16"/>
                <w:szCs w:val="16"/>
              </w:rPr>
            </w:pPr>
            <w:r w:rsidRPr="00C340C4">
              <w:rPr>
                <w:sz w:val="16"/>
                <w:szCs w:val="16"/>
              </w:rPr>
              <w:t>4,05</w:t>
            </w:r>
          </w:p>
        </w:tc>
      </w:tr>
      <w:tr w:rsidR="004A038E" w:rsidRPr="00C340C4" w14:paraId="14376B82" w14:textId="77777777" w:rsidTr="00CD6FA8">
        <w:trPr>
          <w:trHeight w:val="60"/>
        </w:trPr>
        <w:tc>
          <w:tcPr>
            <w:tcW w:w="5522" w:type="dxa"/>
          </w:tcPr>
          <w:p w14:paraId="00214C42" w14:textId="77777777" w:rsidR="004A038E" w:rsidRPr="00C340C4" w:rsidRDefault="004A038E" w:rsidP="00CD6FA8">
            <w:pPr>
              <w:jc w:val="both"/>
              <w:rPr>
                <w:sz w:val="16"/>
                <w:szCs w:val="16"/>
              </w:rPr>
            </w:pPr>
            <w:r w:rsidRPr="00C340C4">
              <w:rPr>
                <w:sz w:val="16"/>
                <w:szCs w:val="16"/>
              </w:rPr>
              <w:t>When female is given the opportunity to lead, they do effective work.</w:t>
            </w:r>
          </w:p>
        </w:tc>
        <w:tc>
          <w:tcPr>
            <w:tcW w:w="708" w:type="dxa"/>
          </w:tcPr>
          <w:p w14:paraId="18774211" w14:textId="77777777" w:rsidR="004A038E" w:rsidRPr="00C340C4" w:rsidRDefault="004A038E" w:rsidP="00CD6FA8">
            <w:pPr>
              <w:pStyle w:val="TableParagraph"/>
              <w:jc w:val="both"/>
              <w:rPr>
                <w:sz w:val="16"/>
                <w:szCs w:val="16"/>
              </w:rPr>
            </w:pPr>
          </w:p>
        </w:tc>
        <w:tc>
          <w:tcPr>
            <w:tcW w:w="709" w:type="dxa"/>
          </w:tcPr>
          <w:p w14:paraId="322E4199" w14:textId="77777777" w:rsidR="004A038E" w:rsidRPr="00C340C4" w:rsidRDefault="004A038E" w:rsidP="00CD6FA8">
            <w:pPr>
              <w:pStyle w:val="TableParagraph"/>
              <w:jc w:val="both"/>
              <w:rPr>
                <w:sz w:val="16"/>
                <w:szCs w:val="16"/>
              </w:rPr>
            </w:pPr>
            <w:r w:rsidRPr="00C340C4">
              <w:rPr>
                <w:sz w:val="16"/>
                <w:szCs w:val="16"/>
              </w:rPr>
              <w:t>,728</w:t>
            </w:r>
          </w:p>
        </w:tc>
        <w:tc>
          <w:tcPr>
            <w:tcW w:w="851" w:type="dxa"/>
          </w:tcPr>
          <w:p w14:paraId="33974E00" w14:textId="77777777" w:rsidR="004A038E" w:rsidRPr="00C340C4" w:rsidRDefault="004A038E" w:rsidP="00CD6FA8">
            <w:pPr>
              <w:pStyle w:val="TableParagraph"/>
              <w:jc w:val="both"/>
              <w:rPr>
                <w:sz w:val="16"/>
                <w:szCs w:val="16"/>
              </w:rPr>
            </w:pPr>
          </w:p>
        </w:tc>
        <w:tc>
          <w:tcPr>
            <w:tcW w:w="708" w:type="dxa"/>
          </w:tcPr>
          <w:p w14:paraId="4E9823A0" w14:textId="77777777" w:rsidR="004A038E" w:rsidRPr="00C340C4" w:rsidRDefault="004A038E" w:rsidP="00CD6FA8">
            <w:pPr>
              <w:pStyle w:val="TableParagraph"/>
              <w:jc w:val="both"/>
              <w:rPr>
                <w:sz w:val="16"/>
                <w:szCs w:val="16"/>
              </w:rPr>
            </w:pPr>
          </w:p>
        </w:tc>
        <w:tc>
          <w:tcPr>
            <w:tcW w:w="1132" w:type="dxa"/>
          </w:tcPr>
          <w:p w14:paraId="3D9B91DC" w14:textId="77777777" w:rsidR="004A038E" w:rsidRPr="00C340C4" w:rsidRDefault="004A038E" w:rsidP="00CD6FA8">
            <w:pPr>
              <w:pStyle w:val="TableParagraph"/>
              <w:jc w:val="both"/>
              <w:rPr>
                <w:sz w:val="16"/>
                <w:szCs w:val="16"/>
              </w:rPr>
            </w:pPr>
            <w:r w:rsidRPr="00C340C4">
              <w:rPr>
                <w:sz w:val="16"/>
                <w:szCs w:val="16"/>
              </w:rPr>
              <w:t>4,08</w:t>
            </w:r>
          </w:p>
        </w:tc>
      </w:tr>
      <w:tr w:rsidR="004A038E" w:rsidRPr="00C340C4" w14:paraId="645F272A" w14:textId="77777777" w:rsidTr="00CD6FA8">
        <w:trPr>
          <w:trHeight w:val="60"/>
        </w:trPr>
        <w:tc>
          <w:tcPr>
            <w:tcW w:w="5522" w:type="dxa"/>
          </w:tcPr>
          <w:p w14:paraId="2D2411C0" w14:textId="77777777" w:rsidR="004A038E" w:rsidRPr="00C340C4" w:rsidRDefault="004A038E" w:rsidP="00CD6FA8">
            <w:pPr>
              <w:jc w:val="both"/>
              <w:rPr>
                <w:sz w:val="16"/>
                <w:szCs w:val="16"/>
              </w:rPr>
            </w:pPr>
            <w:r w:rsidRPr="00C340C4">
              <w:rPr>
                <w:sz w:val="16"/>
                <w:szCs w:val="16"/>
              </w:rPr>
              <w:t>Female have the power to overcome discrimination.</w:t>
            </w:r>
          </w:p>
        </w:tc>
        <w:tc>
          <w:tcPr>
            <w:tcW w:w="708" w:type="dxa"/>
          </w:tcPr>
          <w:p w14:paraId="5BC9BD14" w14:textId="77777777" w:rsidR="004A038E" w:rsidRPr="00C340C4" w:rsidRDefault="004A038E" w:rsidP="00CD6FA8">
            <w:pPr>
              <w:pStyle w:val="TableParagraph"/>
              <w:jc w:val="both"/>
              <w:rPr>
                <w:sz w:val="16"/>
                <w:szCs w:val="16"/>
              </w:rPr>
            </w:pPr>
          </w:p>
        </w:tc>
        <w:tc>
          <w:tcPr>
            <w:tcW w:w="709" w:type="dxa"/>
          </w:tcPr>
          <w:p w14:paraId="6567894C" w14:textId="77777777" w:rsidR="004A038E" w:rsidRPr="00C340C4" w:rsidRDefault="004A038E" w:rsidP="00CD6FA8">
            <w:pPr>
              <w:pStyle w:val="TableParagraph"/>
              <w:jc w:val="both"/>
              <w:rPr>
                <w:sz w:val="16"/>
                <w:szCs w:val="16"/>
              </w:rPr>
            </w:pPr>
            <w:r w:rsidRPr="00C340C4">
              <w:rPr>
                <w:sz w:val="16"/>
                <w:szCs w:val="16"/>
              </w:rPr>
              <w:t>,687</w:t>
            </w:r>
          </w:p>
        </w:tc>
        <w:tc>
          <w:tcPr>
            <w:tcW w:w="851" w:type="dxa"/>
          </w:tcPr>
          <w:p w14:paraId="500B0B11" w14:textId="77777777" w:rsidR="004A038E" w:rsidRPr="00C340C4" w:rsidRDefault="004A038E" w:rsidP="00CD6FA8">
            <w:pPr>
              <w:pStyle w:val="TableParagraph"/>
              <w:jc w:val="both"/>
              <w:rPr>
                <w:sz w:val="16"/>
                <w:szCs w:val="16"/>
              </w:rPr>
            </w:pPr>
          </w:p>
        </w:tc>
        <w:tc>
          <w:tcPr>
            <w:tcW w:w="708" w:type="dxa"/>
          </w:tcPr>
          <w:p w14:paraId="52B45893" w14:textId="77777777" w:rsidR="004A038E" w:rsidRPr="00C340C4" w:rsidRDefault="004A038E" w:rsidP="00CD6FA8">
            <w:pPr>
              <w:pStyle w:val="TableParagraph"/>
              <w:jc w:val="both"/>
              <w:rPr>
                <w:sz w:val="16"/>
                <w:szCs w:val="16"/>
              </w:rPr>
            </w:pPr>
          </w:p>
        </w:tc>
        <w:tc>
          <w:tcPr>
            <w:tcW w:w="1132" w:type="dxa"/>
          </w:tcPr>
          <w:p w14:paraId="6BB6F197" w14:textId="77777777" w:rsidR="004A038E" w:rsidRPr="00C340C4" w:rsidRDefault="004A038E" w:rsidP="00CD6FA8">
            <w:pPr>
              <w:pStyle w:val="TableParagraph"/>
              <w:jc w:val="both"/>
              <w:rPr>
                <w:sz w:val="16"/>
                <w:szCs w:val="16"/>
              </w:rPr>
            </w:pPr>
            <w:r w:rsidRPr="00C340C4">
              <w:rPr>
                <w:sz w:val="16"/>
                <w:szCs w:val="16"/>
              </w:rPr>
              <w:t>4,12</w:t>
            </w:r>
          </w:p>
        </w:tc>
      </w:tr>
      <w:tr w:rsidR="004A038E" w:rsidRPr="00C340C4" w14:paraId="68348111" w14:textId="77777777" w:rsidTr="00CD6FA8">
        <w:trPr>
          <w:trHeight w:val="60"/>
        </w:trPr>
        <w:tc>
          <w:tcPr>
            <w:tcW w:w="5522" w:type="dxa"/>
          </w:tcPr>
          <w:p w14:paraId="316E5318" w14:textId="77777777" w:rsidR="004A038E" w:rsidRPr="00C340C4" w:rsidRDefault="004A038E" w:rsidP="00CD6FA8">
            <w:pPr>
              <w:jc w:val="both"/>
              <w:rPr>
                <w:sz w:val="16"/>
                <w:szCs w:val="16"/>
              </w:rPr>
            </w:pPr>
            <w:r w:rsidRPr="00C340C4">
              <w:rPr>
                <w:sz w:val="16"/>
                <w:szCs w:val="16"/>
              </w:rPr>
              <w:t>Female are capable of making critical leadership decisions.</w:t>
            </w:r>
          </w:p>
        </w:tc>
        <w:tc>
          <w:tcPr>
            <w:tcW w:w="708" w:type="dxa"/>
          </w:tcPr>
          <w:p w14:paraId="70769B94" w14:textId="77777777" w:rsidR="004A038E" w:rsidRPr="00C340C4" w:rsidRDefault="004A038E" w:rsidP="00CD6FA8">
            <w:pPr>
              <w:pStyle w:val="TableParagraph"/>
              <w:jc w:val="both"/>
              <w:rPr>
                <w:sz w:val="16"/>
                <w:szCs w:val="16"/>
              </w:rPr>
            </w:pPr>
          </w:p>
        </w:tc>
        <w:tc>
          <w:tcPr>
            <w:tcW w:w="709" w:type="dxa"/>
          </w:tcPr>
          <w:p w14:paraId="113B7122" w14:textId="77777777" w:rsidR="004A038E" w:rsidRPr="00C340C4" w:rsidRDefault="004A038E" w:rsidP="00CD6FA8">
            <w:pPr>
              <w:pStyle w:val="TableParagraph"/>
              <w:jc w:val="both"/>
              <w:rPr>
                <w:sz w:val="16"/>
                <w:szCs w:val="16"/>
              </w:rPr>
            </w:pPr>
            <w:r w:rsidRPr="00C340C4">
              <w:rPr>
                <w:sz w:val="16"/>
                <w:szCs w:val="16"/>
              </w:rPr>
              <w:t>,632</w:t>
            </w:r>
          </w:p>
        </w:tc>
        <w:tc>
          <w:tcPr>
            <w:tcW w:w="851" w:type="dxa"/>
          </w:tcPr>
          <w:p w14:paraId="306FDC46" w14:textId="77777777" w:rsidR="004A038E" w:rsidRPr="00C340C4" w:rsidRDefault="004A038E" w:rsidP="00CD6FA8">
            <w:pPr>
              <w:pStyle w:val="TableParagraph"/>
              <w:jc w:val="both"/>
              <w:rPr>
                <w:sz w:val="16"/>
                <w:szCs w:val="16"/>
              </w:rPr>
            </w:pPr>
          </w:p>
        </w:tc>
        <w:tc>
          <w:tcPr>
            <w:tcW w:w="708" w:type="dxa"/>
          </w:tcPr>
          <w:p w14:paraId="4E6248BD" w14:textId="77777777" w:rsidR="004A038E" w:rsidRPr="00C340C4" w:rsidRDefault="004A038E" w:rsidP="00CD6FA8">
            <w:pPr>
              <w:pStyle w:val="TableParagraph"/>
              <w:jc w:val="both"/>
              <w:rPr>
                <w:sz w:val="16"/>
                <w:szCs w:val="16"/>
              </w:rPr>
            </w:pPr>
          </w:p>
        </w:tc>
        <w:tc>
          <w:tcPr>
            <w:tcW w:w="1132" w:type="dxa"/>
          </w:tcPr>
          <w:p w14:paraId="2B8D564D" w14:textId="77777777" w:rsidR="004A038E" w:rsidRPr="00C340C4" w:rsidRDefault="004A038E" w:rsidP="00CD6FA8">
            <w:pPr>
              <w:pStyle w:val="TableParagraph"/>
              <w:jc w:val="both"/>
              <w:rPr>
                <w:sz w:val="16"/>
                <w:szCs w:val="16"/>
              </w:rPr>
            </w:pPr>
            <w:r w:rsidRPr="00C340C4">
              <w:rPr>
                <w:sz w:val="16"/>
                <w:szCs w:val="16"/>
              </w:rPr>
              <w:t>4,36</w:t>
            </w:r>
          </w:p>
        </w:tc>
      </w:tr>
      <w:tr w:rsidR="004A038E" w:rsidRPr="00C340C4" w14:paraId="16FB47DB" w14:textId="77777777" w:rsidTr="00CD6FA8">
        <w:trPr>
          <w:trHeight w:val="60"/>
        </w:trPr>
        <w:tc>
          <w:tcPr>
            <w:tcW w:w="5522" w:type="dxa"/>
          </w:tcPr>
          <w:p w14:paraId="414852C0" w14:textId="77777777" w:rsidR="004A038E" w:rsidRPr="00C340C4" w:rsidRDefault="004A038E" w:rsidP="00CD6FA8">
            <w:pPr>
              <w:jc w:val="both"/>
              <w:rPr>
                <w:sz w:val="16"/>
                <w:szCs w:val="16"/>
              </w:rPr>
            </w:pPr>
            <w:r w:rsidRPr="00C340C4">
              <w:rPr>
                <w:sz w:val="16"/>
                <w:szCs w:val="16"/>
              </w:rPr>
              <w:t>Female are more likely to be hurt than men when they take huge risks for the company's success.</w:t>
            </w:r>
          </w:p>
        </w:tc>
        <w:tc>
          <w:tcPr>
            <w:tcW w:w="708" w:type="dxa"/>
          </w:tcPr>
          <w:p w14:paraId="0E9B66F8" w14:textId="77777777" w:rsidR="004A038E" w:rsidRPr="00C340C4" w:rsidRDefault="004A038E" w:rsidP="00CD6FA8">
            <w:pPr>
              <w:pStyle w:val="TableParagraph"/>
              <w:jc w:val="both"/>
              <w:rPr>
                <w:sz w:val="16"/>
                <w:szCs w:val="16"/>
              </w:rPr>
            </w:pPr>
          </w:p>
        </w:tc>
        <w:tc>
          <w:tcPr>
            <w:tcW w:w="709" w:type="dxa"/>
          </w:tcPr>
          <w:p w14:paraId="7AC9FC0D" w14:textId="77777777" w:rsidR="004A038E" w:rsidRPr="00C340C4" w:rsidRDefault="004A038E" w:rsidP="00CD6FA8">
            <w:pPr>
              <w:pStyle w:val="TableParagraph"/>
              <w:jc w:val="both"/>
              <w:rPr>
                <w:sz w:val="16"/>
                <w:szCs w:val="16"/>
              </w:rPr>
            </w:pPr>
          </w:p>
        </w:tc>
        <w:tc>
          <w:tcPr>
            <w:tcW w:w="851" w:type="dxa"/>
          </w:tcPr>
          <w:p w14:paraId="31D77543" w14:textId="77777777" w:rsidR="004A038E" w:rsidRPr="00C340C4" w:rsidRDefault="004A038E" w:rsidP="00CD6FA8">
            <w:pPr>
              <w:pStyle w:val="TableParagraph"/>
              <w:jc w:val="both"/>
              <w:rPr>
                <w:sz w:val="16"/>
                <w:szCs w:val="16"/>
              </w:rPr>
            </w:pPr>
            <w:r w:rsidRPr="00C340C4">
              <w:rPr>
                <w:sz w:val="16"/>
                <w:szCs w:val="16"/>
              </w:rPr>
              <w:t>,768</w:t>
            </w:r>
          </w:p>
        </w:tc>
        <w:tc>
          <w:tcPr>
            <w:tcW w:w="708" w:type="dxa"/>
          </w:tcPr>
          <w:p w14:paraId="31BA4C9B" w14:textId="77777777" w:rsidR="004A038E" w:rsidRPr="00C340C4" w:rsidRDefault="004A038E" w:rsidP="00CD6FA8">
            <w:pPr>
              <w:pStyle w:val="TableParagraph"/>
              <w:jc w:val="both"/>
              <w:rPr>
                <w:sz w:val="16"/>
                <w:szCs w:val="16"/>
              </w:rPr>
            </w:pPr>
          </w:p>
        </w:tc>
        <w:tc>
          <w:tcPr>
            <w:tcW w:w="1132" w:type="dxa"/>
          </w:tcPr>
          <w:p w14:paraId="531991CD" w14:textId="77777777" w:rsidR="004A038E" w:rsidRPr="00C340C4" w:rsidRDefault="004A038E" w:rsidP="00CD6FA8">
            <w:pPr>
              <w:pStyle w:val="TableParagraph"/>
              <w:jc w:val="both"/>
              <w:rPr>
                <w:sz w:val="16"/>
                <w:szCs w:val="16"/>
              </w:rPr>
            </w:pPr>
            <w:r w:rsidRPr="00C340C4">
              <w:rPr>
                <w:sz w:val="16"/>
                <w:szCs w:val="16"/>
              </w:rPr>
              <w:t>4,11</w:t>
            </w:r>
          </w:p>
        </w:tc>
      </w:tr>
      <w:tr w:rsidR="004A038E" w:rsidRPr="00C340C4" w14:paraId="185A59F7" w14:textId="77777777" w:rsidTr="00CD6FA8">
        <w:trPr>
          <w:trHeight w:val="88"/>
        </w:trPr>
        <w:tc>
          <w:tcPr>
            <w:tcW w:w="5522" w:type="dxa"/>
          </w:tcPr>
          <w:p w14:paraId="410062FE" w14:textId="77777777" w:rsidR="004A038E" w:rsidRPr="00C340C4" w:rsidRDefault="004A038E" w:rsidP="00CD6FA8">
            <w:pPr>
              <w:jc w:val="both"/>
              <w:rPr>
                <w:sz w:val="16"/>
                <w:szCs w:val="16"/>
              </w:rPr>
            </w:pPr>
            <w:r w:rsidRPr="00C340C4">
              <w:rPr>
                <w:sz w:val="16"/>
                <w:szCs w:val="16"/>
              </w:rPr>
              <w:t>Female leaders experience more emotional pain than men when their team is in crisis.</w:t>
            </w:r>
          </w:p>
        </w:tc>
        <w:tc>
          <w:tcPr>
            <w:tcW w:w="708" w:type="dxa"/>
          </w:tcPr>
          <w:p w14:paraId="46E27A39" w14:textId="77777777" w:rsidR="004A038E" w:rsidRPr="00C340C4" w:rsidRDefault="004A038E" w:rsidP="00CD6FA8">
            <w:pPr>
              <w:pStyle w:val="TableParagraph"/>
              <w:jc w:val="both"/>
              <w:rPr>
                <w:sz w:val="16"/>
                <w:szCs w:val="16"/>
              </w:rPr>
            </w:pPr>
          </w:p>
        </w:tc>
        <w:tc>
          <w:tcPr>
            <w:tcW w:w="709" w:type="dxa"/>
          </w:tcPr>
          <w:p w14:paraId="7977AF46" w14:textId="77777777" w:rsidR="004A038E" w:rsidRPr="00C340C4" w:rsidRDefault="004A038E" w:rsidP="00CD6FA8">
            <w:pPr>
              <w:pStyle w:val="TableParagraph"/>
              <w:jc w:val="both"/>
              <w:rPr>
                <w:sz w:val="16"/>
                <w:szCs w:val="16"/>
              </w:rPr>
            </w:pPr>
          </w:p>
        </w:tc>
        <w:tc>
          <w:tcPr>
            <w:tcW w:w="851" w:type="dxa"/>
          </w:tcPr>
          <w:p w14:paraId="7F8C1713" w14:textId="77777777" w:rsidR="004A038E" w:rsidRPr="00C340C4" w:rsidRDefault="004A038E" w:rsidP="00CD6FA8">
            <w:pPr>
              <w:pStyle w:val="TableParagraph"/>
              <w:jc w:val="both"/>
              <w:rPr>
                <w:sz w:val="16"/>
                <w:szCs w:val="16"/>
              </w:rPr>
            </w:pPr>
            <w:r w:rsidRPr="00C340C4">
              <w:rPr>
                <w:sz w:val="16"/>
                <w:szCs w:val="16"/>
              </w:rPr>
              <w:t>,743</w:t>
            </w:r>
          </w:p>
        </w:tc>
        <w:tc>
          <w:tcPr>
            <w:tcW w:w="708" w:type="dxa"/>
          </w:tcPr>
          <w:p w14:paraId="3C5E1D7A" w14:textId="77777777" w:rsidR="004A038E" w:rsidRPr="00C340C4" w:rsidRDefault="004A038E" w:rsidP="00CD6FA8">
            <w:pPr>
              <w:pStyle w:val="TableParagraph"/>
              <w:jc w:val="both"/>
              <w:rPr>
                <w:sz w:val="16"/>
                <w:szCs w:val="16"/>
              </w:rPr>
            </w:pPr>
          </w:p>
        </w:tc>
        <w:tc>
          <w:tcPr>
            <w:tcW w:w="1132" w:type="dxa"/>
          </w:tcPr>
          <w:p w14:paraId="019DA89E" w14:textId="77777777" w:rsidR="004A038E" w:rsidRPr="00C340C4" w:rsidRDefault="004A038E" w:rsidP="00CD6FA8">
            <w:pPr>
              <w:pStyle w:val="TableParagraph"/>
              <w:jc w:val="both"/>
              <w:rPr>
                <w:sz w:val="16"/>
                <w:szCs w:val="16"/>
              </w:rPr>
            </w:pPr>
            <w:r w:rsidRPr="00C340C4">
              <w:rPr>
                <w:sz w:val="16"/>
                <w:szCs w:val="16"/>
              </w:rPr>
              <w:t>4,33</w:t>
            </w:r>
          </w:p>
        </w:tc>
      </w:tr>
      <w:tr w:rsidR="004A038E" w:rsidRPr="00C340C4" w14:paraId="1C892E8A" w14:textId="77777777" w:rsidTr="00CD6FA8">
        <w:trPr>
          <w:trHeight w:val="60"/>
        </w:trPr>
        <w:tc>
          <w:tcPr>
            <w:tcW w:w="5522" w:type="dxa"/>
          </w:tcPr>
          <w:p w14:paraId="5D3A24C8" w14:textId="77777777" w:rsidR="004A038E" w:rsidRPr="00C340C4" w:rsidRDefault="004A038E" w:rsidP="00CD6FA8">
            <w:pPr>
              <w:jc w:val="both"/>
              <w:rPr>
                <w:sz w:val="16"/>
                <w:szCs w:val="16"/>
              </w:rPr>
            </w:pPr>
            <w:r w:rsidRPr="00C340C4">
              <w:rPr>
                <w:sz w:val="16"/>
                <w:szCs w:val="16"/>
              </w:rPr>
              <w:t>Female managers feel very uncomfortable when they have to criticize their team members.</w:t>
            </w:r>
          </w:p>
        </w:tc>
        <w:tc>
          <w:tcPr>
            <w:tcW w:w="708" w:type="dxa"/>
          </w:tcPr>
          <w:p w14:paraId="1AA20003" w14:textId="77777777" w:rsidR="004A038E" w:rsidRPr="00C340C4" w:rsidRDefault="004A038E" w:rsidP="00CD6FA8">
            <w:pPr>
              <w:pStyle w:val="TableParagraph"/>
              <w:jc w:val="both"/>
              <w:rPr>
                <w:sz w:val="16"/>
                <w:szCs w:val="16"/>
              </w:rPr>
            </w:pPr>
          </w:p>
        </w:tc>
        <w:tc>
          <w:tcPr>
            <w:tcW w:w="709" w:type="dxa"/>
          </w:tcPr>
          <w:p w14:paraId="53E72BBC" w14:textId="77777777" w:rsidR="004A038E" w:rsidRPr="00C340C4" w:rsidRDefault="004A038E" w:rsidP="00CD6FA8">
            <w:pPr>
              <w:pStyle w:val="TableParagraph"/>
              <w:jc w:val="both"/>
              <w:rPr>
                <w:sz w:val="16"/>
                <w:szCs w:val="16"/>
              </w:rPr>
            </w:pPr>
          </w:p>
        </w:tc>
        <w:tc>
          <w:tcPr>
            <w:tcW w:w="851" w:type="dxa"/>
          </w:tcPr>
          <w:p w14:paraId="6685B16C" w14:textId="77777777" w:rsidR="004A038E" w:rsidRPr="00C340C4" w:rsidRDefault="004A038E" w:rsidP="00CD6FA8">
            <w:pPr>
              <w:pStyle w:val="TableParagraph"/>
              <w:jc w:val="both"/>
              <w:rPr>
                <w:sz w:val="16"/>
                <w:szCs w:val="16"/>
              </w:rPr>
            </w:pPr>
            <w:r w:rsidRPr="00C340C4">
              <w:rPr>
                <w:sz w:val="16"/>
                <w:szCs w:val="16"/>
              </w:rPr>
              <w:t>,717</w:t>
            </w:r>
          </w:p>
        </w:tc>
        <w:tc>
          <w:tcPr>
            <w:tcW w:w="708" w:type="dxa"/>
          </w:tcPr>
          <w:p w14:paraId="31F46C2E" w14:textId="77777777" w:rsidR="004A038E" w:rsidRPr="00C340C4" w:rsidRDefault="004A038E" w:rsidP="00CD6FA8">
            <w:pPr>
              <w:pStyle w:val="TableParagraph"/>
              <w:jc w:val="both"/>
              <w:rPr>
                <w:sz w:val="16"/>
                <w:szCs w:val="16"/>
              </w:rPr>
            </w:pPr>
          </w:p>
        </w:tc>
        <w:tc>
          <w:tcPr>
            <w:tcW w:w="1132" w:type="dxa"/>
          </w:tcPr>
          <w:p w14:paraId="08E6E26D" w14:textId="77777777" w:rsidR="004A038E" w:rsidRPr="00C340C4" w:rsidRDefault="004A038E" w:rsidP="00CD6FA8">
            <w:pPr>
              <w:pStyle w:val="TableParagraph"/>
              <w:jc w:val="both"/>
              <w:rPr>
                <w:sz w:val="16"/>
                <w:szCs w:val="16"/>
              </w:rPr>
            </w:pPr>
            <w:r w:rsidRPr="00C340C4">
              <w:rPr>
                <w:sz w:val="16"/>
                <w:szCs w:val="16"/>
              </w:rPr>
              <w:t>4,42</w:t>
            </w:r>
          </w:p>
        </w:tc>
      </w:tr>
      <w:tr w:rsidR="004A038E" w:rsidRPr="00C340C4" w14:paraId="772D9479" w14:textId="77777777" w:rsidTr="00CD6FA8">
        <w:trPr>
          <w:trHeight w:val="66"/>
        </w:trPr>
        <w:tc>
          <w:tcPr>
            <w:tcW w:w="5522" w:type="dxa"/>
          </w:tcPr>
          <w:p w14:paraId="55CB2DC9" w14:textId="77777777" w:rsidR="004A038E" w:rsidRPr="00C340C4" w:rsidRDefault="004A038E" w:rsidP="00CD6FA8">
            <w:pPr>
              <w:jc w:val="both"/>
              <w:rPr>
                <w:sz w:val="16"/>
                <w:szCs w:val="16"/>
              </w:rPr>
            </w:pPr>
            <w:r w:rsidRPr="00C340C4">
              <w:rPr>
                <w:sz w:val="16"/>
                <w:szCs w:val="16"/>
              </w:rPr>
              <w:t>Even very successful female can quickly lose their self-confidence.</w:t>
            </w:r>
          </w:p>
        </w:tc>
        <w:tc>
          <w:tcPr>
            <w:tcW w:w="708" w:type="dxa"/>
          </w:tcPr>
          <w:p w14:paraId="6EA86710" w14:textId="77777777" w:rsidR="004A038E" w:rsidRPr="00C340C4" w:rsidRDefault="004A038E" w:rsidP="00CD6FA8">
            <w:pPr>
              <w:pStyle w:val="TableParagraph"/>
              <w:jc w:val="both"/>
              <w:rPr>
                <w:sz w:val="16"/>
                <w:szCs w:val="16"/>
              </w:rPr>
            </w:pPr>
          </w:p>
        </w:tc>
        <w:tc>
          <w:tcPr>
            <w:tcW w:w="709" w:type="dxa"/>
          </w:tcPr>
          <w:p w14:paraId="4D86B1FE" w14:textId="77777777" w:rsidR="004A038E" w:rsidRPr="00C340C4" w:rsidRDefault="004A038E" w:rsidP="00CD6FA8">
            <w:pPr>
              <w:pStyle w:val="TableParagraph"/>
              <w:jc w:val="both"/>
              <w:rPr>
                <w:sz w:val="16"/>
                <w:szCs w:val="16"/>
              </w:rPr>
            </w:pPr>
          </w:p>
        </w:tc>
        <w:tc>
          <w:tcPr>
            <w:tcW w:w="851" w:type="dxa"/>
          </w:tcPr>
          <w:p w14:paraId="43674DBE" w14:textId="77777777" w:rsidR="004A038E" w:rsidRPr="00C340C4" w:rsidRDefault="004A038E" w:rsidP="00CD6FA8">
            <w:pPr>
              <w:pStyle w:val="TableParagraph"/>
              <w:jc w:val="both"/>
              <w:rPr>
                <w:sz w:val="16"/>
                <w:szCs w:val="16"/>
              </w:rPr>
            </w:pPr>
            <w:r w:rsidRPr="00C340C4">
              <w:rPr>
                <w:sz w:val="16"/>
                <w:szCs w:val="16"/>
              </w:rPr>
              <w:t>,665</w:t>
            </w:r>
          </w:p>
        </w:tc>
        <w:tc>
          <w:tcPr>
            <w:tcW w:w="708" w:type="dxa"/>
          </w:tcPr>
          <w:p w14:paraId="6D1E3E26" w14:textId="77777777" w:rsidR="004A038E" w:rsidRPr="00C340C4" w:rsidRDefault="004A038E" w:rsidP="00CD6FA8">
            <w:pPr>
              <w:pStyle w:val="TableParagraph"/>
              <w:jc w:val="both"/>
              <w:rPr>
                <w:sz w:val="16"/>
                <w:szCs w:val="16"/>
              </w:rPr>
            </w:pPr>
          </w:p>
        </w:tc>
        <w:tc>
          <w:tcPr>
            <w:tcW w:w="1132" w:type="dxa"/>
          </w:tcPr>
          <w:p w14:paraId="3C4326A0" w14:textId="77777777" w:rsidR="004A038E" w:rsidRPr="00C340C4" w:rsidRDefault="004A038E" w:rsidP="00CD6FA8">
            <w:pPr>
              <w:pStyle w:val="TableParagraph"/>
              <w:jc w:val="both"/>
              <w:rPr>
                <w:sz w:val="16"/>
                <w:szCs w:val="16"/>
              </w:rPr>
            </w:pPr>
            <w:r w:rsidRPr="00C340C4">
              <w:rPr>
                <w:sz w:val="16"/>
                <w:szCs w:val="16"/>
              </w:rPr>
              <w:t>4,25</w:t>
            </w:r>
          </w:p>
        </w:tc>
      </w:tr>
      <w:tr w:rsidR="004A038E" w:rsidRPr="00C340C4" w14:paraId="09F09F53" w14:textId="77777777" w:rsidTr="00CD6FA8">
        <w:trPr>
          <w:trHeight w:val="127"/>
        </w:trPr>
        <w:tc>
          <w:tcPr>
            <w:tcW w:w="5522" w:type="dxa"/>
          </w:tcPr>
          <w:p w14:paraId="2AA5E9AF" w14:textId="77777777" w:rsidR="004A038E" w:rsidRPr="00C340C4" w:rsidRDefault="004A038E" w:rsidP="00CD6FA8">
            <w:pPr>
              <w:jc w:val="both"/>
              <w:rPr>
                <w:sz w:val="16"/>
                <w:szCs w:val="16"/>
              </w:rPr>
            </w:pPr>
            <w:r w:rsidRPr="00C340C4">
              <w:rPr>
                <w:sz w:val="16"/>
                <w:szCs w:val="16"/>
              </w:rPr>
              <w:t>For most female, motherhood is more important than career advancement.</w:t>
            </w:r>
          </w:p>
        </w:tc>
        <w:tc>
          <w:tcPr>
            <w:tcW w:w="708" w:type="dxa"/>
          </w:tcPr>
          <w:p w14:paraId="3A029EA3" w14:textId="77777777" w:rsidR="004A038E" w:rsidRPr="00C340C4" w:rsidRDefault="004A038E" w:rsidP="00CD6FA8">
            <w:pPr>
              <w:pStyle w:val="TableParagraph"/>
              <w:jc w:val="both"/>
              <w:rPr>
                <w:sz w:val="16"/>
                <w:szCs w:val="16"/>
              </w:rPr>
            </w:pPr>
          </w:p>
        </w:tc>
        <w:tc>
          <w:tcPr>
            <w:tcW w:w="709" w:type="dxa"/>
          </w:tcPr>
          <w:p w14:paraId="118CB8AC" w14:textId="77777777" w:rsidR="004A038E" w:rsidRPr="00C340C4" w:rsidRDefault="004A038E" w:rsidP="00CD6FA8">
            <w:pPr>
              <w:pStyle w:val="TableParagraph"/>
              <w:jc w:val="both"/>
              <w:rPr>
                <w:sz w:val="16"/>
                <w:szCs w:val="16"/>
              </w:rPr>
            </w:pPr>
          </w:p>
        </w:tc>
        <w:tc>
          <w:tcPr>
            <w:tcW w:w="851" w:type="dxa"/>
          </w:tcPr>
          <w:p w14:paraId="5E954FB6" w14:textId="77777777" w:rsidR="004A038E" w:rsidRPr="00C340C4" w:rsidRDefault="004A038E" w:rsidP="00CD6FA8">
            <w:pPr>
              <w:pStyle w:val="TableParagraph"/>
              <w:jc w:val="both"/>
              <w:rPr>
                <w:sz w:val="16"/>
                <w:szCs w:val="16"/>
              </w:rPr>
            </w:pPr>
          </w:p>
        </w:tc>
        <w:tc>
          <w:tcPr>
            <w:tcW w:w="708" w:type="dxa"/>
          </w:tcPr>
          <w:p w14:paraId="211FDFEC" w14:textId="77777777" w:rsidR="004A038E" w:rsidRPr="00C340C4" w:rsidRDefault="004A038E" w:rsidP="00CD6FA8">
            <w:pPr>
              <w:pStyle w:val="TableParagraph"/>
              <w:jc w:val="both"/>
              <w:rPr>
                <w:sz w:val="16"/>
                <w:szCs w:val="16"/>
              </w:rPr>
            </w:pPr>
            <w:r w:rsidRPr="00C340C4">
              <w:rPr>
                <w:sz w:val="16"/>
                <w:szCs w:val="16"/>
              </w:rPr>
              <w:t>,731</w:t>
            </w:r>
          </w:p>
        </w:tc>
        <w:tc>
          <w:tcPr>
            <w:tcW w:w="1132" w:type="dxa"/>
          </w:tcPr>
          <w:p w14:paraId="5EDE1C4D" w14:textId="77777777" w:rsidR="004A038E" w:rsidRPr="00C340C4" w:rsidRDefault="004A038E" w:rsidP="00CD6FA8">
            <w:pPr>
              <w:pStyle w:val="TableParagraph"/>
              <w:jc w:val="both"/>
              <w:rPr>
                <w:sz w:val="16"/>
                <w:szCs w:val="16"/>
              </w:rPr>
            </w:pPr>
            <w:r w:rsidRPr="00C340C4">
              <w:rPr>
                <w:sz w:val="16"/>
                <w:szCs w:val="16"/>
              </w:rPr>
              <w:t>4,17</w:t>
            </w:r>
          </w:p>
        </w:tc>
      </w:tr>
      <w:tr w:rsidR="004A038E" w:rsidRPr="00C340C4" w14:paraId="2D46D055" w14:textId="77777777" w:rsidTr="00CD6FA8">
        <w:trPr>
          <w:trHeight w:val="60"/>
        </w:trPr>
        <w:tc>
          <w:tcPr>
            <w:tcW w:w="5522" w:type="dxa"/>
          </w:tcPr>
          <w:p w14:paraId="6F1CF576" w14:textId="77777777" w:rsidR="004A038E" w:rsidRPr="00C340C4" w:rsidRDefault="004A038E" w:rsidP="00CD6FA8">
            <w:pPr>
              <w:jc w:val="both"/>
              <w:rPr>
                <w:sz w:val="16"/>
                <w:szCs w:val="16"/>
              </w:rPr>
            </w:pPr>
            <w:r w:rsidRPr="00C340C4">
              <w:rPr>
                <w:sz w:val="16"/>
                <w:szCs w:val="16"/>
              </w:rPr>
              <w:t>Female often reject career advancement because they are more willing to continue their child-rearing role.</w:t>
            </w:r>
          </w:p>
        </w:tc>
        <w:tc>
          <w:tcPr>
            <w:tcW w:w="708" w:type="dxa"/>
          </w:tcPr>
          <w:p w14:paraId="4501A68E" w14:textId="77777777" w:rsidR="004A038E" w:rsidRPr="00C340C4" w:rsidRDefault="004A038E" w:rsidP="00CD6FA8">
            <w:pPr>
              <w:pStyle w:val="TableParagraph"/>
              <w:jc w:val="both"/>
              <w:rPr>
                <w:sz w:val="16"/>
                <w:szCs w:val="16"/>
              </w:rPr>
            </w:pPr>
          </w:p>
        </w:tc>
        <w:tc>
          <w:tcPr>
            <w:tcW w:w="709" w:type="dxa"/>
          </w:tcPr>
          <w:p w14:paraId="6B5F64A2" w14:textId="77777777" w:rsidR="004A038E" w:rsidRPr="00C340C4" w:rsidRDefault="004A038E" w:rsidP="00CD6FA8">
            <w:pPr>
              <w:pStyle w:val="TableParagraph"/>
              <w:jc w:val="both"/>
              <w:rPr>
                <w:sz w:val="16"/>
                <w:szCs w:val="16"/>
              </w:rPr>
            </w:pPr>
          </w:p>
        </w:tc>
        <w:tc>
          <w:tcPr>
            <w:tcW w:w="851" w:type="dxa"/>
          </w:tcPr>
          <w:p w14:paraId="45A48CE4" w14:textId="77777777" w:rsidR="004A038E" w:rsidRPr="00C340C4" w:rsidRDefault="004A038E" w:rsidP="00CD6FA8">
            <w:pPr>
              <w:pStyle w:val="TableParagraph"/>
              <w:jc w:val="both"/>
              <w:rPr>
                <w:sz w:val="16"/>
                <w:szCs w:val="16"/>
              </w:rPr>
            </w:pPr>
          </w:p>
        </w:tc>
        <w:tc>
          <w:tcPr>
            <w:tcW w:w="708" w:type="dxa"/>
          </w:tcPr>
          <w:p w14:paraId="54BDF259" w14:textId="77777777" w:rsidR="004A038E" w:rsidRPr="00C340C4" w:rsidRDefault="004A038E" w:rsidP="00CD6FA8">
            <w:pPr>
              <w:pStyle w:val="TableParagraph"/>
              <w:jc w:val="both"/>
              <w:rPr>
                <w:sz w:val="16"/>
                <w:szCs w:val="16"/>
              </w:rPr>
            </w:pPr>
            <w:r w:rsidRPr="00C340C4">
              <w:rPr>
                <w:sz w:val="16"/>
                <w:szCs w:val="16"/>
              </w:rPr>
              <w:t>,718</w:t>
            </w:r>
          </w:p>
        </w:tc>
        <w:tc>
          <w:tcPr>
            <w:tcW w:w="1132" w:type="dxa"/>
          </w:tcPr>
          <w:p w14:paraId="16073346" w14:textId="77777777" w:rsidR="004A038E" w:rsidRPr="00C340C4" w:rsidRDefault="004A038E" w:rsidP="00CD6FA8">
            <w:pPr>
              <w:pStyle w:val="TableParagraph"/>
              <w:jc w:val="both"/>
              <w:rPr>
                <w:sz w:val="16"/>
                <w:szCs w:val="16"/>
              </w:rPr>
            </w:pPr>
            <w:r w:rsidRPr="00C340C4">
              <w:rPr>
                <w:sz w:val="16"/>
                <w:szCs w:val="16"/>
              </w:rPr>
              <w:t>4,34</w:t>
            </w:r>
          </w:p>
        </w:tc>
      </w:tr>
      <w:tr w:rsidR="004A038E" w:rsidRPr="00C340C4" w14:paraId="1574105F" w14:textId="77777777" w:rsidTr="00CD6FA8">
        <w:trPr>
          <w:trHeight w:val="60"/>
        </w:trPr>
        <w:tc>
          <w:tcPr>
            <w:tcW w:w="5522" w:type="dxa"/>
          </w:tcPr>
          <w:p w14:paraId="10B326CC" w14:textId="77777777" w:rsidR="004A038E" w:rsidRPr="00C340C4" w:rsidRDefault="004A038E" w:rsidP="00CD6FA8">
            <w:pPr>
              <w:jc w:val="both"/>
              <w:rPr>
                <w:sz w:val="16"/>
                <w:szCs w:val="16"/>
              </w:rPr>
            </w:pPr>
            <w:r w:rsidRPr="00C340C4">
              <w:rPr>
                <w:sz w:val="16"/>
                <w:szCs w:val="16"/>
              </w:rPr>
              <w:t>Female prefer a balanced life rather than pursuing a high paying career.</w:t>
            </w:r>
          </w:p>
        </w:tc>
        <w:tc>
          <w:tcPr>
            <w:tcW w:w="708" w:type="dxa"/>
          </w:tcPr>
          <w:p w14:paraId="43E41263" w14:textId="77777777" w:rsidR="004A038E" w:rsidRPr="00C340C4" w:rsidRDefault="004A038E" w:rsidP="00CD6FA8">
            <w:pPr>
              <w:pStyle w:val="TableParagraph"/>
              <w:jc w:val="both"/>
              <w:rPr>
                <w:sz w:val="16"/>
                <w:szCs w:val="16"/>
              </w:rPr>
            </w:pPr>
          </w:p>
        </w:tc>
        <w:tc>
          <w:tcPr>
            <w:tcW w:w="709" w:type="dxa"/>
          </w:tcPr>
          <w:p w14:paraId="1FA2353C" w14:textId="77777777" w:rsidR="004A038E" w:rsidRPr="00C340C4" w:rsidRDefault="004A038E" w:rsidP="00CD6FA8">
            <w:pPr>
              <w:pStyle w:val="TableParagraph"/>
              <w:jc w:val="both"/>
              <w:rPr>
                <w:sz w:val="16"/>
                <w:szCs w:val="16"/>
              </w:rPr>
            </w:pPr>
          </w:p>
        </w:tc>
        <w:tc>
          <w:tcPr>
            <w:tcW w:w="851" w:type="dxa"/>
          </w:tcPr>
          <w:p w14:paraId="2CE10D66" w14:textId="77777777" w:rsidR="004A038E" w:rsidRPr="00C340C4" w:rsidRDefault="004A038E" w:rsidP="00CD6FA8">
            <w:pPr>
              <w:pStyle w:val="TableParagraph"/>
              <w:jc w:val="both"/>
              <w:rPr>
                <w:sz w:val="16"/>
                <w:szCs w:val="16"/>
              </w:rPr>
            </w:pPr>
          </w:p>
        </w:tc>
        <w:tc>
          <w:tcPr>
            <w:tcW w:w="708" w:type="dxa"/>
          </w:tcPr>
          <w:p w14:paraId="50CBCA49" w14:textId="77777777" w:rsidR="004A038E" w:rsidRPr="00C340C4" w:rsidRDefault="004A038E" w:rsidP="00CD6FA8">
            <w:pPr>
              <w:pStyle w:val="TableParagraph"/>
              <w:jc w:val="both"/>
              <w:rPr>
                <w:sz w:val="16"/>
                <w:szCs w:val="16"/>
              </w:rPr>
            </w:pPr>
            <w:r w:rsidRPr="00C340C4">
              <w:rPr>
                <w:sz w:val="16"/>
                <w:szCs w:val="16"/>
              </w:rPr>
              <w:t>,698</w:t>
            </w:r>
          </w:p>
        </w:tc>
        <w:tc>
          <w:tcPr>
            <w:tcW w:w="1132" w:type="dxa"/>
          </w:tcPr>
          <w:p w14:paraId="351C3041" w14:textId="77777777" w:rsidR="004A038E" w:rsidRPr="00C340C4" w:rsidRDefault="004A038E" w:rsidP="00CD6FA8">
            <w:pPr>
              <w:pStyle w:val="TableParagraph"/>
              <w:jc w:val="both"/>
              <w:rPr>
                <w:sz w:val="16"/>
                <w:szCs w:val="16"/>
              </w:rPr>
            </w:pPr>
            <w:r w:rsidRPr="00C340C4">
              <w:rPr>
                <w:sz w:val="16"/>
                <w:szCs w:val="16"/>
              </w:rPr>
              <w:t>4,17</w:t>
            </w:r>
          </w:p>
        </w:tc>
      </w:tr>
      <w:tr w:rsidR="004A038E" w:rsidRPr="00C340C4" w14:paraId="205D07B8" w14:textId="77777777" w:rsidTr="00CD6FA8">
        <w:trPr>
          <w:trHeight w:val="60"/>
        </w:trPr>
        <w:tc>
          <w:tcPr>
            <w:tcW w:w="5522" w:type="dxa"/>
          </w:tcPr>
          <w:p w14:paraId="20A4CF6D" w14:textId="77777777" w:rsidR="004A038E" w:rsidRPr="00C340C4" w:rsidRDefault="004A038E" w:rsidP="00CD6FA8">
            <w:pPr>
              <w:jc w:val="both"/>
              <w:rPr>
                <w:sz w:val="16"/>
                <w:szCs w:val="16"/>
              </w:rPr>
            </w:pPr>
            <w:r w:rsidRPr="00C340C4">
              <w:rPr>
                <w:sz w:val="16"/>
                <w:szCs w:val="16"/>
              </w:rPr>
              <w:t>Female are less concerned about promotions than men.</w:t>
            </w:r>
          </w:p>
        </w:tc>
        <w:tc>
          <w:tcPr>
            <w:tcW w:w="708" w:type="dxa"/>
          </w:tcPr>
          <w:p w14:paraId="6DB643F0" w14:textId="77777777" w:rsidR="004A038E" w:rsidRPr="00C340C4" w:rsidRDefault="004A038E" w:rsidP="00CD6FA8">
            <w:pPr>
              <w:pStyle w:val="TableParagraph"/>
              <w:jc w:val="both"/>
              <w:rPr>
                <w:sz w:val="16"/>
                <w:szCs w:val="16"/>
              </w:rPr>
            </w:pPr>
          </w:p>
        </w:tc>
        <w:tc>
          <w:tcPr>
            <w:tcW w:w="709" w:type="dxa"/>
          </w:tcPr>
          <w:p w14:paraId="04594900" w14:textId="77777777" w:rsidR="004A038E" w:rsidRPr="00C340C4" w:rsidRDefault="004A038E" w:rsidP="00CD6FA8">
            <w:pPr>
              <w:pStyle w:val="TableParagraph"/>
              <w:jc w:val="both"/>
              <w:rPr>
                <w:sz w:val="16"/>
                <w:szCs w:val="16"/>
              </w:rPr>
            </w:pPr>
          </w:p>
        </w:tc>
        <w:tc>
          <w:tcPr>
            <w:tcW w:w="851" w:type="dxa"/>
          </w:tcPr>
          <w:p w14:paraId="70522D62" w14:textId="77777777" w:rsidR="004A038E" w:rsidRPr="00C340C4" w:rsidRDefault="004A038E" w:rsidP="00CD6FA8">
            <w:pPr>
              <w:pStyle w:val="TableParagraph"/>
              <w:jc w:val="both"/>
              <w:rPr>
                <w:sz w:val="16"/>
                <w:szCs w:val="16"/>
              </w:rPr>
            </w:pPr>
          </w:p>
        </w:tc>
        <w:tc>
          <w:tcPr>
            <w:tcW w:w="708" w:type="dxa"/>
          </w:tcPr>
          <w:p w14:paraId="1BA40523" w14:textId="77777777" w:rsidR="004A038E" w:rsidRPr="00C340C4" w:rsidRDefault="004A038E" w:rsidP="00CD6FA8">
            <w:pPr>
              <w:pStyle w:val="TableParagraph"/>
              <w:jc w:val="both"/>
              <w:rPr>
                <w:sz w:val="16"/>
                <w:szCs w:val="16"/>
              </w:rPr>
            </w:pPr>
            <w:r w:rsidRPr="00C340C4">
              <w:rPr>
                <w:sz w:val="16"/>
                <w:szCs w:val="16"/>
              </w:rPr>
              <w:t>,685</w:t>
            </w:r>
          </w:p>
        </w:tc>
        <w:tc>
          <w:tcPr>
            <w:tcW w:w="1132" w:type="dxa"/>
          </w:tcPr>
          <w:p w14:paraId="7E65BEFE" w14:textId="77777777" w:rsidR="004A038E" w:rsidRPr="00C340C4" w:rsidRDefault="004A038E" w:rsidP="00CD6FA8">
            <w:pPr>
              <w:pStyle w:val="TableParagraph"/>
              <w:jc w:val="both"/>
              <w:rPr>
                <w:sz w:val="16"/>
                <w:szCs w:val="16"/>
              </w:rPr>
            </w:pPr>
            <w:r w:rsidRPr="00C340C4">
              <w:rPr>
                <w:sz w:val="16"/>
                <w:szCs w:val="16"/>
              </w:rPr>
              <w:t>4,29</w:t>
            </w:r>
          </w:p>
        </w:tc>
      </w:tr>
      <w:bookmarkEnd w:id="1"/>
      <w:tr w:rsidR="004A038E" w:rsidRPr="00C340C4" w14:paraId="359C19DF" w14:textId="77777777" w:rsidTr="00CD6FA8">
        <w:trPr>
          <w:trHeight w:val="60"/>
        </w:trPr>
        <w:tc>
          <w:tcPr>
            <w:tcW w:w="5522" w:type="dxa"/>
          </w:tcPr>
          <w:p w14:paraId="2BFDD19F" w14:textId="77777777" w:rsidR="004A038E" w:rsidRPr="00C340C4" w:rsidRDefault="004A038E" w:rsidP="00CD6FA8">
            <w:pPr>
              <w:pStyle w:val="TableParagraph"/>
              <w:jc w:val="both"/>
              <w:rPr>
                <w:i/>
                <w:sz w:val="16"/>
                <w:szCs w:val="16"/>
              </w:rPr>
            </w:pPr>
            <w:r w:rsidRPr="00C340C4">
              <w:rPr>
                <w:i/>
                <w:sz w:val="16"/>
                <w:szCs w:val="16"/>
              </w:rPr>
              <w:t>Cronbach Alpha Values of Factors</w:t>
            </w:r>
          </w:p>
        </w:tc>
        <w:tc>
          <w:tcPr>
            <w:tcW w:w="708" w:type="dxa"/>
          </w:tcPr>
          <w:p w14:paraId="435F87F2" w14:textId="77777777" w:rsidR="004A038E" w:rsidRPr="00C340C4" w:rsidRDefault="004A038E" w:rsidP="00CD6FA8">
            <w:pPr>
              <w:pStyle w:val="TableParagraph"/>
              <w:jc w:val="both"/>
              <w:rPr>
                <w:i/>
                <w:sz w:val="16"/>
                <w:szCs w:val="16"/>
              </w:rPr>
            </w:pPr>
            <w:r w:rsidRPr="00C340C4">
              <w:rPr>
                <w:i/>
                <w:sz w:val="16"/>
                <w:szCs w:val="16"/>
              </w:rPr>
              <w:t>,891</w:t>
            </w:r>
          </w:p>
        </w:tc>
        <w:tc>
          <w:tcPr>
            <w:tcW w:w="709" w:type="dxa"/>
          </w:tcPr>
          <w:p w14:paraId="42EF17D2" w14:textId="77777777" w:rsidR="004A038E" w:rsidRPr="00C340C4" w:rsidRDefault="004A038E" w:rsidP="00CD6FA8">
            <w:pPr>
              <w:pStyle w:val="TableParagraph"/>
              <w:jc w:val="both"/>
              <w:rPr>
                <w:i/>
                <w:sz w:val="16"/>
                <w:szCs w:val="16"/>
              </w:rPr>
            </w:pPr>
            <w:r w:rsidRPr="00C340C4">
              <w:rPr>
                <w:i/>
                <w:sz w:val="16"/>
                <w:szCs w:val="16"/>
              </w:rPr>
              <w:t>,868</w:t>
            </w:r>
          </w:p>
        </w:tc>
        <w:tc>
          <w:tcPr>
            <w:tcW w:w="851" w:type="dxa"/>
          </w:tcPr>
          <w:p w14:paraId="6971A303" w14:textId="77777777" w:rsidR="004A038E" w:rsidRPr="00C340C4" w:rsidRDefault="004A038E" w:rsidP="00CD6FA8">
            <w:pPr>
              <w:pStyle w:val="TableParagraph"/>
              <w:jc w:val="both"/>
              <w:rPr>
                <w:i/>
                <w:sz w:val="16"/>
                <w:szCs w:val="16"/>
              </w:rPr>
            </w:pPr>
            <w:r w:rsidRPr="00C340C4">
              <w:rPr>
                <w:i/>
                <w:sz w:val="16"/>
                <w:szCs w:val="16"/>
              </w:rPr>
              <w:t>,821</w:t>
            </w:r>
          </w:p>
        </w:tc>
        <w:tc>
          <w:tcPr>
            <w:tcW w:w="708" w:type="dxa"/>
          </w:tcPr>
          <w:p w14:paraId="47878E1E" w14:textId="77777777" w:rsidR="004A038E" w:rsidRPr="00C340C4" w:rsidRDefault="004A038E" w:rsidP="00CD6FA8">
            <w:pPr>
              <w:pStyle w:val="TableParagraph"/>
              <w:jc w:val="both"/>
              <w:rPr>
                <w:i/>
                <w:sz w:val="16"/>
                <w:szCs w:val="16"/>
              </w:rPr>
            </w:pPr>
            <w:r w:rsidRPr="00C340C4">
              <w:rPr>
                <w:i/>
                <w:sz w:val="16"/>
                <w:szCs w:val="16"/>
              </w:rPr>
              <w:t>,856</w:t>
            </w:r>
          </w:p>
        </w:tc>
        <w:tc>
          <w:tcPr>
            <w:tcW w:w="1132" w:type="dxa"/>
            <w:vMerge w:val="restart"/>
          </w:tcPr>
          <w:p w14:paraId="3664018C" w14:textId="77777777" w:rsidR="004A038E" w:rsidRPr="00C340C4" w:rsidRDefault="004A038E" w:rsidP="00CD6FA8">
            <w:pPr>
              <w:pStyle w:val="TableParagraph"/>
              <w:jc w:val="both"/>
              <w:rPr>
                <w:i/>
                <w:sz w:val="16"/>
                <w:szCs w:val="16"/>
              </w:rPr>
            </w:pPr>
          </w:p>
        </w:tc>
      </w:tr>
      <w:tr w:rsidR="004A038E" w:rsidRPr="00C340C4" w14:paraId="3A1DB09E" w14:textId="77777777" w:rsidTr="00CD6FA8">
        <w:trPr>
          <w:trHeight w:val="60"/>
        </w:trPr>
        <w:tc>
          <w:tcPr>
            <w:tcW w:w="5522" w:type="dxa"/>
          </w:tcPr>
          <w:p w14:paraId="40995AD3" w14:textId="77777777" w:rsidR="004A038E" w:rsidRPr="00C340C4" w:rsidRDefault="004A038E" w:rsidP="00CD6FA8">
            <w:pPr>
              <w:pStyle w:val="TableParagraph"/>
              <w:jc w:val="both"/>
              <w:rPr>
                <w:i/>
                <w:sz w:val="16"/>
                <w:szCs w:val="16"/>
              </w:rPr>
            </w:pPr>
            <w:r w:rsidRPr="00C340C4">
              <w:rPr>
                <w:i/>
                <w:sz w:val="16"/>
                <w:szCs w:val="16"/>
              </w:rPr>
              <w:t>Variance Values Explained for Factors (%)</w:t>
            </w:r>
          </w:p>
        </w:tc>
        <w:tc>
          <w:tcPr>
            <w:tcW w:w="708" w:type="dxa"/>
          </w:tcPr>
          <w:p w14:paraId="563E302F" w14:textId="77777777" w:rsidR="004A038E" w:rsidRPr="00C340C4" w:rsidRDefault="004A038E" w:rsidP="00CD6FA8">
            <w:pPr>
              <w:pStyle w:val="TableParagraph"/>
              <w:jc w:val="both"/>
              <w:rPr>
                <w:i/>
                <w:sz w:val="16"/>
                <w:szCs w:val="16"/>
              </w:rPr>
            </w:pPr>
            <w:r w:rsidRPr="00C340C4">
              <w:rPr>
                <w:i/>
                <w:sz w:val="16"/>
                <w:szCs w:val="16"/>
              </w:rPr>
              <w:t>21,112</w:t>
            </w:r>
          </w:p>
        </w:tc>
        <w:tc>
          <w:tcPr>
            <w:tcW w:w="709" w:type="dxa"/>
          </w:tcPr>
          <w:p w14:paraId="2ACB6B9E" w14:textId="77777777" w:rsidR="004A038E" w:rsidRPr="00C340C4" w:rsidRDefault="004A038E" w:rsidP="00CD6FA8">
            <w:pPr>
              <w:pStyle w:val="TableParagraph"/>
              <w:jc w:val="both"/>
              <w:rPr>
                <w:i/>
                <w:sz w:val="16"/>
                <w:szCs w:val="16"/>
              </w:rPr>
            </w:pPr>
            <w:r w:rsidRPr="00C340C4">
              <w:rPr>
                <w:i/>
                <w:sz w:val="16"/>
                <w:szCs w:val="16"/>
              </w:rPr>
              <w:t>17,641</w:t>
            </w:r>
          </w:p>
        </w:tc>
        <w:tc>
          <w:tcPr>
            <w:tcW w:w="851" w:type="dxa"/>
          </w:tcPr>
          <w:p w14:paraId="58EC5F7E" w14:textId="77777777" w:rsidR="004A038E" w:rsidRPr="00C340C4" w:rsidRDefault="004A038E" w:rsidP="00CD6FA8">
            <w:pPr>
              <w:pStyle w:val="TableParagraph"/>
              <w:jc w:val="both"/>
              <w:rPr>
                <w:i/>
                <w:sz w:val="16"/>
                <w:szCs w:val="16"/>
              </w:rPr>
            </w:pPr>
            <w:r w:rsidRPr="00C340C4">
              <w:rPr>
                <w:i/>
                <w:sz w:val="16"/>
                <w:szCs w:val="16"/>
              </w:rPr>
              <w:t>16,147</w:t>
            </w:r>
          </w:p>
        </w:tc>
        <w:tc>
          <w:tcPr>
            <w:tcW w:w="708" w:type="dxa"/>
          </w:tcPr>
          <w:p w14:paraId="7F184F78" w14:textId="77777777" w:rsidR="004A038E" w:rsidRPr="00C340C4" w:rsidRDefault="004A038E" w:rsidP="00CD6FA8">
            <w:pPr>
              <w:pStyle w:val="TableParagraph"/>
              <w:jc w:val="both"/>
              <w:rPr>
                <w:i/>
                <w:sz w:val="16"/>
                <w:szCs w:val="16"/>
              </w:rPr>
            </w:pPr>
            <w:r w:rsidRPr="00C340C4">
              <w:rPr>
                <w:i/>
                <w:sz w:val="16"/>
                <w:szCs w:val="16"/>
              </w:rPr>
              <w:t>13,943</w:t>
            </w:r>
          </w:p>
        </w:tc>
        <w:tc>
          <w:tcPr>
            <w:tcW w:w="1132" w:type="dxa"/>
            <w:vMerge/>
          </w:tcPr>
          <w:p w14:paraId="62ADA19B" w14:textId="77777777" w:rsidR="004A038E" w:rsidRPr="00C340C4" w:rsidRDefault="004A038E" w:rsidP="00CD6FA8">
            <w:pPr>
              <w:pStyle w:val="TableParagraph"/>
              <w:jc w:val="both"/>
              <w:rPr>
                <w:i/>
                <w:sz w:val="16"/>
                <w:szCs w:val="16"/>
              </w:rPr>
            </w:pPr>
          </w:p>
        </w:tc>
      </w:tr>
      <w:tr w:rsidR="004A038E" w:rsidRPr="00C340C4" w14:paraId="1F7F6FB4" w14:textId="77777777" w:rsidTr="00CD6FA8">
        <w:trPr>
          <w:trHeight w:val="60"/>
        </w:trPr>
        <w:tc>
          <w:tcPr>
            <w:tcW w:w="5522" w:type="dxa"/>
          </w:tcPr>
          <w:p w14:paraId="200D7A29" w14:textId="77777777" w:rsidR="004A038E" w:rsidRPr="00C340C4" w:rsidRDefault="004A038E" w:rsidP="00CD6FA8">
            <w:pPr>
              <w:pStyle w:val="TableParagraph"/>
              <w:jc w:val="both"/>
              <w:rPr>
                <w:i/>
                <w:sz w:val="16"/>
                <w:szCs w:val="16"/>
              </w:rPr>
            </w:pPr>
            <w:r w:rsidRPr="00C340C4">
              <w:rPr>
                <w:i/>
                <w:sz w:val="16"/>
                <w:szCs w:val="16"/>
              </w:rPr>
              <w:t>Total Explained Variance (%)</w:t>
            </w:r>
          </w:p>
        </w:tc>
        <w:tc>
          <w:tcPr>
            <w:tcW w:w="2976" w:type="dxa"/>
            <w:gridSpan w:val="4"/>
          </w:tcPr>
          <w:p w14:paraId="40144BCA" w14:textId="77777777" w:rsidR="004A038E" w:rsidRPr="00C340C4" w:rsidRDefault="004A038E" w:rsidP="00CD6FA8">
            <w:pPr>
              <w:pStyle w:val="TableParagraph"/>
              <w:jc w:val="both"/>
              <w:rPr>
                <w:i/>
                <w:sz w:val="16"/>
                <w:szCs w:val="16"/>
              </w:rPr>
            </w:pPr>
            <w:r w:rsidRPr="00C340C4">
              <w:rPr>
                <w:i/>
                <w:sz w:val="16"/>
                <w:szCs w:val="16"/>
              </w:rPr>
              <w:t>68,843</w:t>
            </w:r>
          </w:p>
        </w:tc>
        <w:tc>
          <w:tcPr>
            <w:tcW w:w="1132" w:type="dxa"/>
            <w:vMerge/>
          </w:tcPr>
          <w:p w14:paraId="65AC5681" w14:textId="77777777" w:rsidR="004A038E" w:rsidRPr="00C340C4" w:rsidRDefault="004A038E" w:rsidP="00CD6FA8">
            <w:pPr>
              <w:pStyle w:val="TableParagraph"/>
              <w:jc w:val="both"/>
              <w:rPr>
                <w:i/>
                <w:sz w:val="16"/>
                <w:szCs w:val="16"/>
              </w:rPr>
            </w:pPr>
          </w:p>
        </w:tc>
      </w:tr>
      <w:tr w:rsidR="004A038E" w:rsidRPr="00C340C4" w14:paraId="75BD005A" w14:textId="77777777" w:rsidTr="00CD6FA8">
        <w:trPr>
          <w:trHeight w:val="96"/>
        </w:trPr>
        <w:tc>
          <w:tcPr>
            <w:tcW w:w="5522" w:type="dxa"/>
          </w:tcPr>
          <w:p w14:paraId="76ED01E3" w14:textId="77777777" w:rsidR="004A038E" w:rsidRPr="00C340C4" w:rsidRDefault="004A038E" w:rsidP="00CD6FA8">
            <w:pPr>
              <w:pStyle w:val="TableParagraph"/>
              <w:jc w:val="both"/>
              <w:rPr>
                <w:i/>
                <w:sz w:val="16"/>
                <w:szCs w:val="16"/>
              </w:rPr>
            </w:pPr>
            <w:r w:rsidRPr="00C340C4">
              <w:rPr>
                <w:i/>
                <w:sz w:val="16"/>
                <w:szCs w:val="16"/>
              </w:rPr>
              <w:lastRenderedPageBreak/>
              <w:t>KMO Sampling Measurement Competence</w:t>
            </w:r>
          </w:p>
        </w:tc>
        <w:tc>
          <w:tcPr>
            <w:tcW w:w="2976" w:type="dxa"/>
            <w:gridSpan w:val="4"/>
          </w:tcPr>
          <w:p w14:paraId="7D6E55D3" w14:textId="77777777" w:rsidR="004A038E" w:rsidRPr="00C340C4" w:rsidRDefault="004A038E" w:rsidP="00CD6FA8">
            <w:pPr>
              <w:pStyle w:val="TableParagraph"/>
              <w:jc w:val="both"/>
              <w:rPr>
                <w:i/>
                <w:sz w:val="16"/>
                <w:szCs w:val="16"/>
              </w:rPr>
            </w:pPr>
            <w:r w:rsidRPr="00C340C4">
              <w:rPr>
                <w:i/>
                <w:sz w:val="16"/>
                <w:szCs w:val="16"/>
              </w:rPr>
              <w:t>,892</w:t>
            </w:r>
          </w:p>
        </w:tc>
        <w:tc>
          <w:tcPr>
            <w:tcW w:w="1132" w:type="dxa"/>
            <w:vMerge/>
          </w:tcPr>
          <w:p w14:paraId="0CDF834E" w14:textId="77777777" w:rsidR="004A038E" w:rsidRPr="00C340C4" w:rsidRDefault="004A038E" w:rsidP="00CD6FA8">
            <w:pPr>
              <w:pStyle w:val="TableParagraph"/>
              <w:jc w:val="both"/>
              <w:rPr>
                <w:i/>
                <w:sz w:val="16"/>
                <w:szCs w:val="16"/>
              </w:rPr>
            </w:pPr>
          </w:p>
        </w:tc>
      </w:tr>
      <w:tr w:rsidR="004A038E" w:rsidRPr="00C340C4" w14:paraId="7507E3AF" w14:textId="77777777" w:rsidTr="00CD6FA8">
        <w:trPr>
          <w:trHeight w:val="60"/>
        </w:trPr>
        <w:tc>
          <w:tcPr>
            <w:tcW w:w="5522" w:type="dxa"/>
          </w:tcPr>
          <w:p w14:paraId="6EC385A9" w14:textId="77777777" w:rsidR="004A038E" w:rsidRPr="00C340C4" w:rsidRDefault="004A038E" w:rsidP="00CD6FA8">
            <w:pPr>
              <w:pStyle w:val="TableParagraph"/>
              <w:jc w:val="both"/>
              <w:rPr>
                <w:i/>
                <w:sz w:val="16"/>
                <w:szCs w:val="16"/>
              </w:rPr>
            </w:pPr>
            <w:r w:rsidRPr="00C340C4">
              <w:rPr>
                <w:i/>
                <w:sz w:val="16"/>
                <w:szCs w:val="16"/>
              </w:rPr>
              <w:t>Barlett Global Test Value</w:t>
            </w:r>
          </w:p>
        </w:tc>
        <w:tc>
          <w:tcPr>
            <w:tcW w:w="2976" w:type="dxa"/>
            <w:gridSpan w:val="4"/>
          </w:tcPr>
          <w:p w14:paraId="5DEBA618" w14:textId="77777777" w:rsidR="004A038E" w:rsidRPr="00C340C4" w:rsidRDefault="004A038E" w:rsidP="00CD6FA8">
            <w:pPr>
              <w:pStyle w:val="TableParagraph"/>
              <w:jc w:val="both"/>
              <w:rPr>
                <w:i/>
                <w:sz w:val="16"/>
                <w:szCs w:val="16"/>
              </w:rPr>
            </w:pPr>
            <w:r w:rsidRPr="00C340C4">
              <w:rPr>
                <w:i/>
                <w:sz w:val="16"/>
                <w:szCs w:val="16"/>
              </w:rPr>
              <w:t>4239,188</w:t>
            </w:r>
          </w:p>
        </w:tc>
        <w:tc>
          <w:tcPr>
            <w:tcW w:w="1132" w:type="dxa"/>
            <w:vMerge/>
          </w:tcPr>
          <w:p w14:paraId="344FD0BE" w14:textId="77777777" w:rsidR="004A038E" w:rsidRPr="00C340C4" w:rsidRDefault="004A038E" w:rsidP="00CD6FA8">
            <w:pPr>
              <w:pStyle w:val="TableParagraph"/>
              <w:jc w:val="both"/>
              <w:rPr>
                <w:i/>
                <w:sz w:val="16"/>
                <w:szCs w:val="16"/>
              </w:rPr>
            </w:pPr>
          </w:p>
        </w:tc>
      </w:tr>
      <w:tr w:rsidR="004A038E" w:rsidRPr="00C340C4" w14:paraId="115B1B14" w14:textId="77777777" w:rsidTr="00CD6FA8">
        <w:trPr>
          <w:trHeight w:val="60"/>
        </w:trPr>
        <w:tc>
          <w:tcPr>
            <w:tcW w:w="5522" w:type="dxa"/>
          </w:tcPr>
          <w:p w14:paraId="4AB6A889" w14:textId="77777777" w:rsidR="004A038E" w:rsidRPr="00C340C4" w:rsidRDefault="004A038E" w:rsidP="00CD6FA8">
            <w:pPr>
              <w:pStyle w:val="TableParagraph"/>
              <w:jc w:val="both"/>
              <w:rPr>
                <w:i/>
                <w:sz w:val="16"/>
                <w:szCs w:val="16"/>
              </w:rPr>
            </w:pPr>
            <w:r w:rsidRPr="00C340C4">
              <w:rPr>
                <w:i/>
                <w:sz w:val="16"/>
                <w:szCs w:val="16"/>
              </w:rPr>
              <w:t>p value – Probability Value</w:t>
            </w:r>
          </w:p>
        </w:tc>
        <w:tc>
          <w:tcPr>
            <w:tcW w:w="2976" w:type="dxa"/>
            <w:gridSpan w:val="4"/>
          </w:tcPr>
          <w:p w14:paraId="5C6C6244" w14:textId="77777777" w:rsidR="004A038E" w:rsidRPr="00C340C4" w:rsidRDefault="004A038E" w:rsidP="00CD6FA8">
            <w:pPr>
              <w:pStyle w:val="TableParagraph"/>
              <w:jc w:val="both"/>
              <w:rPr>
                <w:i/>
                <w:sz w:val="16"/>
                <w:szCs w:val="16"/>
              </w:rPr>
            </w:pPr>
            <w:r w:rsidRPr="00C340C4">
              <w:rPr>
                <w:i/>
                <w:sz w:val="16"/>
                <w:szCs w:val="16"/>
              </w:rPr>
              <w:t>,000</w:t>
            </w:r>
          </w:p>
        </w:tc>
        <w:tc>
          <w:tcPr>
            <w:tcW w:w="1132" w:type="dxa"/>
            <w:vMerge/>
          </w:tcPr>
          <w:p w14:paraId="4502A405" w14:textId="77777777" w:rsidR="004A038E" w:rsidRPr="00C340C4" w:rsidRDefault="004A038E" w:rsidP="00CD6FA8">
            <w:pPr>
              <w:pStyle w:val="TableParagraph"/>
              <w:jc w:val="both"/>
              <w:rPr>
                <w:i/>
                <w:sz w:val="16"/>
                <w:szCs w:val="16"/>
              </w:rPr>
            </w:pPr>
          </w:p>
        </w:tc>
      </w:tr>
    </w:tbl>
    <w:p w14:paraId="6F2A77C6" w14:textId="77777777" w:rsidR="004A038E" w:rsidRPr="00093961" w:rsidRDefault="004A038E" w:rsidP="004A038E">
      <w:pPr>
        <w:spacing w:before="120" w:after="120"/>
        <w:jc w:val="both"/>
        <w:rPr>
          <w:sz w:val="24"/>
          <w:szCs w:val="24"/>
        </w:rPr>
      </w:pPr>
      <w:r w:rsidRPr="00093961">
        <w:rPr>
          <w:sz w:val="24"/>
          <w:szCs w:val="24"/>
        </w:rPr>
        <w:t>A sample t-test examines whether queen bee and glass ceiling syndrome dimensions are statistically different from the median value of 3 on a five-point Likert-type scale. The results of the t-test are given in Table 4. The mean value of all dimensions in the scales was higher than 3 at the p&lt;0.05 significance level. Queen bee syndrome scale dimensions; support dimension (X=3,56), structure dimension (X=3,41) and competence dimension (X=3,38) have the highest mean, respectively. Among the glass ceiling syndrome dimensions, acceptance (X=3,58), denial (X=3,31), resilience (X=3,21) and withdrawal (X=3,16) had the highest mean scores. Accordingly, it is possible to say that female employees perceive/experience the support dimension in queen bee syndrome and the acceptance dimension in glass ceiling syndrome at a higher level than other dimensions.</w:t>
      </w:r>
    </w:p>
    <w:p w14:paraId="4B41D8E5" w14:textId="77777777" w:rsidR="004A038E" w:rsidRPr="00093961" w:rsidRDefault="004A038E" w:rsidP="004A038E">
      <w:pPr>
        <w:spacing w:before="120" w:after="120"/>
        <w:jc w:val="both"/>
        <w:rPr>
          <w:sz w:val="24"/>
          <w:szCs w:val="24"/>
        </w:rPr>
      </w:pPr>
      <w:r w:rsidRPr="00C340C4">
        <w:rPr>
          <w:b/>
          <w:i/>
          <w:iCs/>
          <w:sz w:val="24"/>
          <w:szCs w:val="24"/>
        </w:rPr>
        <w:t>Table 4.</w:t>
      </w:r>
      <w:r w:rsidRPr="00093961">
        <w:rPr>
          <w:sz w:val="24"/>
          <w:szCs w:val="24"/>
        </w:rPr>
        <w:t xml:space="preserve"> </w:t>
      </w:r>
      <w:r w:rsidRPr="00C340C4">
        <w:rPr>
          <w:b/>
          <w:bCs/>
          <w:sz w:val="24"/>
          <w:szCs w:val="24"/>
        </w:rPr>
        <w:t>A Sample T-test of Differences of Dimensions from Median 3 (n=244).</w:t>
      </w:r>
    </w:p>
    <w:tbl>
      <w:tblPr>
        <w:tblpPr w:leftFromText="141" w:rightFromText="141" w:vertAnchor="text" w:horzAnchor="margin" w:tblpY="95"/>
        <w:tblW w:w="9634" w:type="dxa"/>
        <w:tblBorders>
          <w:top w:val="single" w:sz="4" w:space="0" w:color="auto"/>
          <w:bottom w:val="single" w:sz="4" w:space="0" w:color="auto"/>
          <w:insideH w:val="single" w:sz="4" w:space="0" w:color="auto"/>
        </w:tblBorders>
        <w:tblLook w:val="01E0" w:firstRow="1" w:lastRow="1" w:firstColumn="1" w:lastColumn="1" w:noHBand="0" w:noVBand="0"/>
      </w:tblPr>
      <w:tblGrid>
        <w:gridCol w:w="1955"/>
        <w:gridCol w:w="1955"/>
        <w:gridCol w:w="1955"/>
        <w:gridCol w:w="1955"/>
        <w:gridCol w:w="1814"/>
      </w:tblGrid>
      <w:tr w:rsidR="004A038E" w:rsidRPr="00C340C4" w14:paraId="2CB7E021" w14:textId="77777777" w:rsidTr="00CD6FA8">
        <w:trPr>
          <w:trHeight w:val="60"/>
        </w:trPr>
        <w:tc>
          <w:tcPr>
            <w:tcW w:w="1955" w:type="dxa"/>
          </w:tcPr>
          <w:p w14:paraId="382AADAC" w14:textId="77777777" w:rsidR="004A038E" w:rsidRPr="00C340C4" w:rsidRDefault="004A038E" w:rsidP="00CD6FA8">
            <w:pPr>
              <w:jc w:val="both"/>
              <w:rPr>
                <w:b/>
                <w:sz w:val="16"/>
                <w:szCs w:val="16"/>
              </w:rPr>
            </w:pPr>
            <w:r w:rsidRPr="00C340C4">
              <w:rPr>
                <w:b/>
                <w:sz w:val="16"/>
                <w:szCs w:val="16"/>
              </w:rPr>
              <w:t>Dimensions</w:t>
            </w:r>
          </w:p>
        </w:tc>
        <w:tc>
          <w:tcPr>
            <w:tcW w:w="1955" w:type="dxa"/>
          </w:tcPr>
          <w:p w14:paraId="58556936" w14:textId="77777777" w:rsidR="004A038E" w:rsidRPr="00C340C4" w:rsidRDefault="004A038E" w:rsidP="00CD6FA8">
            <w:pPr>
              <w:jc w:val="center"/>
              <w:rPr>
                <w:b/>
                <w:sz w:val="16"/>
                <w:szCs w:val="16"/>
              </w:rPr>
            </w:pPr>
            <w:r w:rsidRPr="00C340C4">
              <w:rPr>
                <w:b/>
                <w:sz w:val="16"/>
                <w:szCs w:val="16"/>
              </w:rPr>
              <w:t>A. Mean (</w:t>
            </w:r>
            <m:oMath>
              <m:acc>
                <m:accPr>
                  <m:chr m:val="̃"/>
                  <m:ctrlPr>
                    <w:rPr>
                      <w:rFonts w:ascii="Cambria Math" w:hAnsi="Cambria Math"/>
                      <w:i/>
                      <w:sz w:val="16"/>
                      <w:szCs w:val="16"/>
                    </w:rPr>
                  </m:ctrlPr>
                </m:accPr>
                <m:e>
                  <m:r>
                    <w:rPr>
                      <w:rFonts w:ascii="Cambria Math" w:hAnsi="Cambria Math"/>
                      <w:sz w:val="16"/>
                      <w:szCs w:val="16"/>
                    </w:rPr>
                    <m:t>x</m:t>
                  </m:r>
                </m:e>
              </m:acc>
            </m:oMath>
            <w:r w:rsidRPr="00C340C4">
              <w:rPr>
                <w:sz w:val="16"/>
                <w:szCs w:val="16"/>
              </w:rPr>
              <w:t>)</w:t>
            </w:r>
          </w:p>
        </w:tc>
        <w:tc>
          <w:tcPr>
            <w:tcW w:w="1955" w:type="dxa"/>
          </w:tcPr>
          <w:p w14:paraId="5FB232A1" w14:textId="77777777" w:rsidR="004A038E" w:rsidRPr="00C340C4" w:rsidRDefault="004A038E" w:rsidP="00CD6FA8">
            <w:pPr>
              <w:jc w:val="center"/>
              <w:rPr>
                <w:b/>
                <w:sz w:val="16"/>
                <w:szCs w:val="16"/>
              </w:rPr>
            </w:pPr>
            <w:r w:rsidRPr="00C340C4">
              <w:rPr>
                <w:b/>
                <w:sz w:val="16"/>
                <w:szCs w:val="16"/>
              </w:rPr>
              <w:t>Standard Deviation</w:t>
            </w:r>
          </w:p>
        </w:tc>
        <w:tc>
          <w:tcPr>
            <w:tcW w:w="1955" w:type="dxa"/>
          </w:tcPr>
          <w:p w14:paraId="524D278C" w14:textId="77777777" w:rsidR="004A038E" w:rsidRPr="00C340C4" w:rsidRDefault="004A038E" w:rsidP="00CD6FA8">
            <w:pPr>
              <w:jc w:val="center"/>
              <w:rPr>
                <w:b/>
                <w:sz w:val="16"/>
                <w:szCs w:val="16"/>
              </w:rPr>
            </w:pPr>
            <w:r w:rsidRPr="00C340C4">
              <w:rPr>
                <w:b/>
                <w:sz w:val="16"/>
                <w:szCs w:val="16"/>
              </w:rPr>
              <w:t>t-value</w:t>
            </w:r>
          </w:p>
        </w:tc>
        <w:tc>
          <w:tcPr>
            <w:tcW w:w="1814" w:type="dxa"/>
          </w:tcPr>
          <w:p w14:paraId="74F316A0" w14:textId="77777777" w:rsidR="004A038E" w:rsidRPr="00C340C4" w:rsidRDefault="004A038E" w:rsidP="00CD6FA8">
            <w:pPr>
              <w:jc w:val="center"/>
              <w:rPr>
                <w:b/>
                <w:sz w:val="16"/>
                <w:szCs w:val="16"/>
              </w:rPr>
            </w:pPr>
            <w:r w:rsidRPr="00C340C4">
              <w:rPr>
                <w:b/>
                <w:sz w:val="16"/>
                <w:szCs w:val="16"/>
              </w:rPr>
              <w:t>p-value</w:t>
            </w:r>
          </w:p>
        </w:tc>
      </w:tr>
      <w:tr w:rsidR="004A038E" w:rsidRPr="00C340C4" w14:paraId="2C041690" w14:textId="77777777" w:rsidTr="00CD6FA8">
        <w:trPr>
          <w:trHeight w:val="70"/>
        </w:trPr>
        <w:tc>
          <w:tcPr>
            <w:tcW w:w="1955" w:type="dxa"/>
          </w:tcPr>
          <w:p w14:paraId="251E09F6" w14:textId="77777777" w:rsidR="004A038E" w:rsidRPr="00C340C4" w:rsidRDefault="004A038E" w:rsidP="00CD6FA8">
            <w:pPr>
              <w:jc w:val="both"/>
              <w:rPr>
                <w:b/>
                <w:sz w:val="16"/>
                <w:szCs w:val="16"/>
              </w:rPr>
            </w:pPr>
            <w:r w:rsidRPr="00C340C4">
              <w:rPr>
                <w:b/>
                <w:sz w:val="16"/>
                <w:szCs w:val="16"/>
              </w:rPr>
              <w:t>SB</w:t>
            </w:r>
          </w:p>
        </w:tc>
        <w:tc>
          <w:tcPr>
            <w:tcW w:w="1955" w:type="dxa"/>
          </w:tcPr>
          <w:p w14:paraId="0C70F025" w14:textId="77777777" w:rsidR="004A038E" w:rsidRPr="00C340C4" w:rsidRDefault="004A038E" w:rsidP="00CD6FA8">
            <w:pPr>
              <w:jc w:val="center"/>
              <w:rPr>
                <w:sz w:val="16"/>
                <w:szCs w:val="16"/>
              </w:rPr>
            </w:pPr>
            <w:r w:rsidRPr="00C340C4">
              <w:rPr>
                <w:sz w:val="16"/>
                <w:szCs w:val="16"/>
              </w:rPr>
              <w:t>3,56</w:t>
            </w:r>
          </w:p>
        </w:tc>
        <w:tc>
          <w:tcPr>
            <w:tcW w:w="1955" w:type="dxa"/>
          </w:tcPr>
          <w:p w14:paraId="63B983BF" w14:textId="77777777" w:rsidR="004A038E" w:rsidRPr="00C340C4" w:rsidRDefault="004A038E" w:rsidP="00CD6FA8">
            <w:pPr>
              <w:jc w:val="center"/>
              <w:rPr>
                <w:sz w:val="16"/>
                <w:szCs w:val="16"/>
              </w:rPr>
            </w:pPr>
            <w:r w:rsidRPr="00C340C4">
              <w:rPr>
                <w:sz w:val="16"/>
                <w:szCs w:val="16"/>
              </w:rPr>
              <w:t>,60941</w:t>
            </w:r>
          </w:p>
        </w:tc>
        <w:tc>
          <w:tcPr>
            <w:tcW w:w="1955" w:type="dxa"/>
          </w:tcPr>
          <w:p w14:paraId="5F001B17" w14:textId="77777777" w:rsidR="004A038E" w:rsidRPr="00C340C4" w:rsidRDefault="004A038E" w:rsidP="00CD6FA8">
            <w:pPr>
              <w:jc w:val="center"/>
              <w:rPr>
                <w:sz w:val="16"/>
                <w:szCs w:val="16"/>
              </w:rPr>
            </w:pPr>
            <w:r w:rsidRPr="00C340C4">
              <w:rPr>
                <w:sz w:val="16"/>
                <w:szCs w:val="16"/>
              </w:rPr>
              <w:t>4,889</w:t>
            </w:r>
          </w:p>
        </w:tc>
        <w:tc>
          <w:tcPr>
            <w:tcW w:w="1814" w:type="dxa"/>
          </w:tcPr>
          <w:p w14:paraId="221C1FFE" w14:textId="77777777" w:rsidR="004A038E" w:rsidRPr="00C340C4" w:rsidRDefault="004A038E" w:rsidP="00CD6FA8">
            <w:pPr>
              <w:jc w:val="center"/>
              <w:rPr>
                <w:i/>
                <w:sz w:val="16"/>
                <w:szCs w:val="16"/>
              </w:rPr>
            </w:pPr>
            <w:r w:rsidRPr="00C340C4">
              <w:rPr>
                <w:i/>
                <w:sz w:val="16"/>
                <w:szCs w:val="16"/>
              </w:rPr>
              <w:t>,038</w:t>
            </w:r>
          </w:p>
        </w:tc>
      </w:tr>
      <w:tr w:rsidR="004A038E" w:rsidRPr="00C340C4" w14:paraId="318E1196" w14:textId="77777777" w:rsidTr="00CD6FA8">
        <w:tc>
          <w:tcPr>
            <w:tcW w:w="1955" w:type="dxa"/>
          </w:tcPr>
          <w:p w14:paraId="33E24A23" w14:textId="77777777" w:rsidR="004A038E" w:rsidRPr="00C340C4" w:rsidRDefault="004A038E" w:rsidP="00CD6FA8">
            <w:pPr>
              <w:jc w:val="both"/>
              <w:rPr>
                <w:b/>
                <w:sz w:val="16"/>
                <w:szCs w:val="16"/>
              </w:rPr>
            </w:pPr>
            <w:r w:rsidRPr="00C340C4">
              <w:rPr>
                <w:b/>
                <w:sz w:val="16"/>
                <w:szCs w:val="16"/>
              </w:rPr>
              <w:t>STB</w:t>
            </w:r>
          </w:p>
        </w:tc>
        <w:tc>
          <w:tcPr>
            <w:tcW w:w="1955" w:type="dxa"/>
          </w:tcPr>
          <w:p w14:paraId="0B42E08F" w14:textId="77777777" w:rsidR="004A038E" w:rsidRPr="00C340C4" w:rsidRDefault="004A038E" w:rsidP="00CD6FA8">
            <w:pPr>
              <w:jc w:val="center"/>
              <w:rPr>
                <w:sz w:val="16"/>
                <w:szCs w:val="16"/>
              </w:rPr>
            </w:pPr>
            <w:r w:rsidRPr="00C340C4">
              <w:rPr>
                <w:sz w:val="16"/>
                <w:szCs w:val="16"/>
              </w:rPr>
              <w:t>3,41</w:t>
            </w:r>
          </w:p>
        </w:tc>
        <w:tc>
          <w:tcPr>
            <w:tcW w:w="1955" w:type="dxa"/>
          </w:tcPr>
          <w:p w14:paraId="1FAD7823" w14:textId="77777777" w:rsidR="004A038E" w:rsidRPr="00C340C4" w:rsidRDefault="004A038E" w:rsidP="00CD6FA8">
            <w:pPr>
              <w:jc w:val="center"/>
              <w:rPr>
                <w:sz w:val="16"/>
                <w:szCs w:val="16"/>
              </w:rPr>
            </w:pPr>
            <w:r w:rsidRPr="00C340C4">
              <w:rPr>
                <w:sz w:val="16"/>
                <w:szCs w:val="16"/>
              </w:rPr>
              <w:t>,76833</w:t>
            </w:r>
          </w:p>
        </w:tc>
        <w:tc>
          <w:tcPr>
            <w:tcW w:w="1955" w:type="dxa"/>
          </w:tcPr>
          <w:p w14:paraId="5CE6944E" w14:textId="77777777" w:rsidR="004A038E" w:rsidRPr="00C340C4" w:rsidRDefault="004A038E" w:rsidP="00CD6FA8">
            <w:pPr>
              <w:jc w:val="center"/>
              <w:rPr>
                <w:sz w:val="16"/>
                <w:szCs w:val="16"/>
              </w:rPr>
            </w:pPr>
            <w:r w:rsidRPr="00C340C4">
              <w:rPr>
                <w:sz w:val="16"/>
                <w:szCs w:val="16"/>
              </w:rPr>
              <w:t>5,361</w:t>
            </w:r>
          </w:p>
        </w:tc>
        <w:tc>
          <w:tcPr>
            <w:tcW w:w="1814" w:type="dxa"/>
          </w:tcPr>
          <w:p w14:paraId="14D45A04" w14:textId="77777777" w:rsidR="004A038E" w:rsidRPr="00C340C4" w:rsidRDefault="004A038E" w:rsidP="00CD6FA8">
            <w:pPr>
              <w:jc w:val="center"/>
              <w:rPr>
                <w:i/>
                <w:sz w:val="16"/>
                <w:szCs w:val="16"/>
              </w:rPr>
            </w:pPr>
            <w:r w:rsidRPr="00C340C4">
              <w:rPr>
                <w:i/>
                <w:sz w:val="16"/>
                <w:szCs w:val="16"/>
              </w:rPr>
              <w:t>,000</w:t>
            </w:r>
          </w:p>
        </w:tc>
      </w:tr>
      <w:tr w:rsidR="004A038E" w:rsidRPr="00C340C4" w14:paraId="32A733F3" w14:textId="77777777" w:rsidTr="00CD6FA8">
        <w:tc>
          <w:tcPr>
            <w:tcW w:w="1955" w:type="dxa"/>
          </w:tcPr>
          <w:p w14:paraId="324581EF" w14:textId="77777777" w:rsidR="004A038E" w:rsidRPr="00C340C4" w:rsidRDefault="004A038E" w:rsidP="00CD6FA8">
            <w:pPr>
              <w:jc w:val="both"/>
              <w:rPr>
                <w:b/>
                <w:sz w:val="16"/>
                <w:szCs w:val="16"/>
              </w:rPr>
            </w:pPr>
            <w:r w:rsidRPr="00C340C4">
              <w:rPr>
                <w:b/>
                <w:sz w:val="16"/>
                <w:szCs w:val="16"/>
              </w:rPr>
              <w:t>CB</w:t>
            </w:r>
          </w:p>
        </w:tc>
        <w:tc>
          <w:tcPr>
            <w:tcW w:w="1955" w:type="dxa"/>
          </w:tcPr>
          <w:p w14:paraId="2F966A84" w14:textId="77777777" w:rsidR="004A038E" w:rsidRPr="00C340C4" w:rsidRDefault="004A038E" w:rsidP="00CD6FA8">
            <w:pPr>
              <w:jc w:val="center"/>
              <w:rPr>
                <w:sz w:val="16"/>
                <w:szCs w:val="16"/>
              </w:rPr>
            </w:pPr>
            <w:r w:rsidRPr="00C340C4">
              <w:rPr>
                <w:sz w:val="16"/>
                <w:szCs w:val="16"/>
              </w:rPr>
              <w:t>3,38</w:t>
            </w:r>
          </w:p>
        </w:tc>
        <w:tc>
          <w:tcPr>
            <w:tcW w:w="1955" w:type="dxa"/>
          </w:tcPr>
          <w:p w14:paraId="388128BD" w14:textId="77777777" w:rsidR="004A038E" w:rsidRPr="00C340C4" w:rsidRDefault="004A038E" w:rsidP="00CD6FA8">
            <w:pPr>
              <w:jc w:val="center"/>
              <w:rPr>
                <w:sz w:val="16"/>
                <w:szCs w:val="16"/>
              </w:rPr>
            </w:pPr>
            <w:r w:rsidRPr="00C340C4">
              <w:rPr>
                <w:sz w:val="16"/>
                <w:szCs w:val="16"/>
              </w:rPr>
              <w:t>,61783</w:t>
            </w:r>
          </w:p>
        </w:tc>
        <w:tc>
          <w:tcPr>
            <w:tcW w:w="1955" w:type="dxa"/>
          </w:tcPr>
          <w:p w14:paraId="4E04ABE2" w14:textId="77777777" w:rsidR="004A038E" w:rsidRPr="00C340C4" w:rsidRDefault="004A038E" w:rsidP="00CD6FA8">
            <w:pPr>
              <w:jc w:val="center"/>
              <w:rPr>
                <w:sz w:val="16"/>
                <w:szCs w:val="16"/>
              </w:rPr>
            </w:pPr>
            <w:r w:rsidRPr="00C340C4">
              <w:rPr>
                <w:sz w:val="16"/>
                <w:szCs w:val="16"/>
              </w:rPr>
              <w:t>2,987</w:t>
            </w:r>
          </w:p>
        </w:tc>
        <w:tc>
          <w:tcPr>
            <w:tcW w:w="1814" w:type="dxa"/>
          </w:tcPr>
          <w:p w14:paraId="2442D30C" w14:textId="77777777" w:rsidR="004A038E" w:rsidRPr="00C340C4" w:rsidRDefault="004A038E" w:rsidP="00CD6FA8">
            <w:pPr>
              <w:jc w:val="center"/>
              <w:rPr>
                <w:i/>
                <w:sz w:val="16"/>
                <w:szCs w:val="16"/>
              </w:rPr>
            </w:pPr>
            <w:r w:rsidRPr="00C340C4">
              <w:rPr>
                <w:i/>
                <w:sz w:val="16"/>
                <w:szCs w:val="16"/>
              </w:rPr>
              <w:t>,063</w:t>
            </w:r>
          </w:p>
        </w:tc>
      </w:tr>
      <w:tr w:rsidR="004A038E" w:rsidRPr="00C340C4" w14:paraId="46110E2D" w14:textId="77777777" w:rsidTr="00CD6FA8">
        <w:tc>
          <w:tcPr>
            <w:tcW w:w="1955" w:type="dxa"/>
          </w:tcPr>
          <w:p w14:paraId="5380BAC8" w14:textId="77777777" w:rsidR="004A038E" w:rsidRPr="00C340C4" w:rsidRDefault="004A038E" w:rsidP="00CD6FA8">
            <w:pPr>
              <w:jc w:val="both"/>
              <w:rPr>
                <w:b/>
                <w:sz w:val="16"/>
                <w:szCs w:val="16"/>
              </w:rPr>
            </w:pPr>
            <w:r w:rsidRPr="00C340C4">
              <w:rPr>
                <w:b/>
                <w:sz w:val="16"/>
                <w:szCs w:val="16"/>
              </w:rPr>
              <w:t>DB</w:t>
            </w:r>
          </w:p>
        </w:tc>
        <w:tc>
          <w:tcPr>
            <w:tcW w:w="1955" w:type="dxa"/>
          </w:tcPr>
          <w:p w14:paraId="0C8A6BC4" w14:textId="77777777" w:rsidR="004A038E" w:rsidRPr="00C340C4" w:rsidRDefault="004A038E" w:rsidP="00CD6FA8">
            <w:pPr>
              <w:jc w:val="center"/>
              <w:rPr>
                <w:sz w:val="16"/>
                <w:szCs w:val="16"/>
              </w:rPr>
            </w:pPr>
            <w:r w:rsidRPr="00C340C4">
              <w:rPr>
                <w:sz w:val="16"/>
                <w:szCs w:val="16"/>
              </w:rPr>
              <w:t>3,31</w:t>
            </w:r>
          </w:p>
        </w:tc>
        <w:tc>
          <w:tcPr>
            <w:tcW w:w="1955" w:type="dxa"/>
          </w:tcPr>
          <w:p w14:paraId="35550144" w14:textId="77777777" w:rsidR="004A038E" w:rsidRPr="00C340C4" w:rsidRDefault="004A038E" w:rsidP="00CD6FA8">
            <w:pPr>
              <w:jc w:val="center"/>
              <w:rPr>
                <w:sz w:val="16"/>
                <w:szCs w:val="16"/>
              </w:rPr>
            </w:pPr>
            <w:r w:rsidRPr="00C340C4">
              <w:rPr>
                <w:sz w:val="16"/>
                <w:szCs w:val="16"/>
              </w:rPr>
              <w:t>,56732</w:t>
            </w:r>
          </w:p>
        </w:tc>
        <w:tc>
          <w:tcPr>
            <w:tcW w:w="1955" w:type="dxa"/>
          </w:tcPr>
          <w:p w14:paraId="191E56FC" w14:textId="77777777" w:rsidR="004A038E" w:rsidRPr="00C340C4" w:rsidRDefault="004A038E" w:rsidP="00CD6FA8">
            <w:pPr>
              <w:jc w:val="center"/>
              <w:rPr>
                <w:sz w:val="16"/>
                <w:szCs w:val="16"/>
              </w:rPr>
            </w:pPr>
            <w:r w:rsidRPr="00C340C4">
              <w:rPr>
                <w:sz w:val="16"/>
                <w:szCs w:val="16"/>
              </w:rPr>
              <w:t>8,687</w:t>
            </w:r>
          </w:p>
        </w:tc>
        <w:tc>
          <w:tcPr>
            <w:tcW w:w="1814" w:type="dxa"/>
          </w:tcPr>
          <w:p w14:paraId="3BFBCDC0" w14:textId="77777777" w:rsidR="004A038E" w:rsidRPr="00C340C4" w:rsidRDefault="004A038E" w:rsidP="00CD6FA8">
            <w:pPr>
              <w:jc w:val="center"/>
              <w:rPr>
                <w:i/>
                <w:sz w:val="16"/>
                <w:szCs w:val="16"/>
              </w:rPr>
            </w:pPr>
            <w:r w:rsidRPr="00C340C4">
              <w:rPr>
                <w:i/>
                <w:sz w:val="16"/>
                <w:szCs w:val="16"/>
              </w:rPr>
              <w:t>,009</w:t>
            </w:r>
          </w:p>
        </w:tc>
      </w:tr>
      <w:tr w:rsidR="004A038E" w:rsidRPr="00C340C4" w14:paraId="2DA7C986" w14:textId="77777777" w:rsidTr="00CD6FA8">
        <w:trPr>
          <w:trHeight w:val="80"/>
        </w:trPr>
        <w:tc>
          <w:tcPr>
            <w:tcW w:w="1955" w:type="dxa"/>
          </w:tcPr>
          <w:p w14:paraId="17599C82" w14:textId="77777777" w:rsidR="004A038E" w:rsidRPr="00C340C4" w:rsidRDefault="004A038E" w:rsidP="00CD6FA8">
            <w:pPr>
              <w:jc w:val="both"/>
              <w:rPr>
                <w:b/>
                <w:sz w:val="16"/>
                <w:szCs w:val="16"/>
              </w:rPr>
            </w:pPr>
            <w:r w:rsidRPr="00C340C4">
              <w:rPr>
                <w:b/>
                <w:sz w:val="16"/>
                <w:szCs w:val="16"/>
              </w:rPr>
              <w:t>RS</w:t>
            </w:r>
          </w:p>
        </w:tc>
        <w:tc>
          <w:tcPr>
            <w:tcW w:w="1955" w:type="dxa"/>
          </w:tcPr>
          <w:p w14:paraId="63D5D7A1" w14:textId="77777777" w:rsidR="004A038E" w:rsidRPr="00C340C4" w:rsidRDefault="004A038E" w:rsidP="00CD6FA8">
            <w:pPr>
              <w:jc w:val="center"/>
              <w:rPr>
                <w:sz w:val="16"/>
                <w:szCs w:val="16"/>
              </w:rPr>
            </w:pPr>
            <w:r w:rsidRPr="00C340C4">
              <w:rPr>
                <w:sz w:val="16"/>
                <w:szCs w:val="16"/>
              </w:rPr>
              <w:t>3,21</w:t>
            </w:r>
          </w:p>
        </w:tc>
        <w:tc>
          <w:tcPr>
            <w:tcW w:w="1955" w:type="dxa"/>
          </w:tcPr>
          <w:p w14:paraId="1DBE225E" w14:textId="77777777" w:rsidR="004A038E" w:rsidRPr="00C340C4" w:rsidRDefault="004A038E" w:rsidP="00CD6FA8">
            <w:pPr>
              <w:jc w:val="center"/>
              <w:rPr>
                <w:sz w:val="16"/>
                <w:szCs w:val="16"/>
              </w:rPr>
            </w:pPr>
            <w:r w:rsidRPr="00C340C4">
              <w:rPr>
                <w:sz w:val="16"/>
                <w:szCs w:val="16"/>
              </w:rPr>
              <w:t>,68814</w:t>
            </w:r>
          </w:p>
        </w:tc>
        <w:tc>
          <w:tcPr>
            <w:tcW w:w="1955" w:type="dxa"/>
          </w:tcPr>
          <w:p w14:paraId="223932B0" w14:textId="77777777" w:rsidR="004A038E" w:rsidRPr="00C340C4" w:rsidRDefault="004A038E" w:rsidP="00CD6FA8">
            <w:pPr>
              <w:jc w:val="center"/>
              <w:rPr>
                <w:sz w:val="16"/>
                <w:szCs w:val="16"/>
              </w:rPr>
            </w:pPr>
            <w:r w:rsidRPr="00C340C4">
              <w:rPr>
                <w:sz w:val="16"/>
                <w:szCs w:val="16"/>
              </w:rPr>
              <w:t>5,896</w:t>
            </w:r>
          </w:p>
        </w:tc>
        <w:tc>
          <w:tcPr>
            <w:tcW w:w="1814" w:type="dxa"/>
          </w:tcPr>
          <w:p w14:paraId="075A48CE" w14:textId="77777777" w:rsidR="004A038E" w:rsidRPr="00C340C4" w:rsidRDefault="004A038E" w:rsidP="00CD6FA8">
            <w:pPr>
              <w:jc w:val="center"/>
              <w:rPr>
                <w:i/>
                <w:sz w:val="16"/>
                <w:szCs w:val="16"/>
              </w:rPr>
            </w:pPr>
            <w:r w:rsidRPr="00C340C4">
              <w:rPr>
                <w:i/>
                <w:sz w:val="16"/>
                <w:szCs w:val="16"/>
              </w:rPr>
              <w:t>,000</w:t>
            </w:r>
          </w:p>
        </w:tc>
      </w:tr>
      <w:tr w:rsidR="004A038E" w:rsidRPr="00C340C4" w14:paraId="0D99996B" w14:textId="77777777" w:rsidTr="00CD6FA8">
        <w:tc>
          <w:tcPr>
            <w:tcW w:w="1955" w:type="dxa"/>
          </w:tcPr>
          <w:p w14:paraId="18EAE67C" w14:textId="77777777" w:rsidR="004A038E" w:rsidRPr="00C340C4" w:rsidRDefault="004A038E" w:rsidP="00CD6FA8">
            <w:pPr>
              <w:jc w:val="both"/>
              <w:rPr>
                <w:b/>
                <w:sz w:val="16"/>
                <w:szCs w:val="16"/>
              </w:rPr>
            </w:pPr>
            <w:r w:rsidRPr="00C340C4">
              <w:rPr>
                <w:b/>
                <w:sz w:val="16"/>
                <w:szCs w:val="16"/>
              </w:rPr>
              <w:t>WD</w:t>
            </w:r>
          </w:p>
        </w:tc>
        <w:tc>
          <w:tcPr>
            <w:tcW w:w="1955" w:type="dxa"/>
          </w:tcPr>
          <w:p w14:paraId="0698DD7F" w14:textId="77777777" w:rsidR="004A038E" w:rsidRPr="00C340C4" w:rsidRDefault="004A038E" w:rsidP="00CD6FA8">
            <w:pPr>
              <w:jc w:val="center"/>
              <w:rPr>
                <w:sz w:val="16"/>
                <w:szCs w:val="16"/>
              </w:rPr>
            </w:pPr>
            <w:r w:rsidRPr="00C340C4">
              <w:rPr>
                <w:sz w:val="16"/>
                <w:szCs w:val="16"/>
              </w:rPr>
              <w:t>3,16</w:t>
            </w:r>
          </w:p>
        </w:tc>
        <w:tc>
          <w:tcPr>
            <w:tcW w:w="1955" w:type="dxa"/>
          </w:tcPr>
          <w:p w14:paraId="3175F853" w14:textId="77777777" w:rsidR="004A038E" w:rsidRPr="00C340C4" w:rsidRDefault="004A038E" w:rsidP="00CD6FA8">
            <w:pPr>
              <w:jc w:val="center"/>
              <w:rPr>
                <w:sz w:val="16"/>
                <w:szCs w:val="16"/>
              </w:rPr>
            </w:pPr>
            <w:r w:rsidRPr="00C340C4">
              <w:rPr>
                <w:sz w:val="16"/>
                <w:szCs w:val="16"/>
              </w:rPr>
              <w:t>,76871</w:t>
            </w:r>
          </w:p>
        </w:tc>
        <w:tc>
          <w:tcPr>
            <w:tcW w:w="1955" w:type="dxa"/>
          </w:tcPr>
          <w:p w14:paraId="15C461EB" w14:textId="77777777" w:rsidR="004A038E" w:rsidRPr="00C340C4" w:rsidRDefault="004A038E" w:rsidP="00CD6FA8">
            <w:pPr>
              <w:jc w:val="center"/>
              <w:rPr>
                <w:sz w:val="16"/>
                <w:szCs w:val="16"/>
              </w:rPr>
            </w:pPr>
            <w:r w:rsidRPr="00C340C4">
              <w:rPr>
                <w:sz w:val="16"/>
                <w:szCs w:val="16"/>
              </w:rPr>
              <w:t>7,666</w:t>
            </w:r>
          </w:p>
        </w:tc>
        <w:tc>
          <w:tcPr>
            <w:tcW w:w="1814" w:type="dxa"/>
          </w:tcPr>
          <w:p w14:paraId="29ED3F14" w14:textId="77777777" w:rsidR="004A038E" w:rsidRPr="00C340C4" w:rsidRDefault="004A038E" w:rsidP="00CD6FA8">
            <w:pPr>
              <w:jc w:val="center"/>
              <w:rPr>
                <w:i/>
                <w:sz w:val="16"/>
                <w:szCs w:val="16"/>
              </w:rPr>
            </w:pPr>
            <w:r w:rsidRPr="00C340C4">
              <w:rPr>
                <w:i/>
                <w:sz w:val="16"/>
                <w:szCs w:val="16"/>
              </w:rPr>
              <w:t>,000</w:t>
            </w:r>
          </w:p>
        </w:tc>
      </w:tr>
      <w:tr w:rsidR="004A038E" w:rsidRPr="00C340C4" w14:paraId="7A723942" w14:textId="77777777" w:rsidTr="00CD6FA8">
        <w:tc>
          <w:tcPr>
            <w:tcW w:w="1955" w:type="dxa"/>
          </w:tcPr>
          <w:p w14:paraId="589F455B" w14:textId="77777777" w:rsidR="004A038E" w:rsidRPr="00C340C4" w:rsidRDefault="004A038E" w:rsidP="00CD6FA8">
            <w:pPr>
              <w:jc w:val="both"/>
              <w:rPr>
                <w:b/>
                <w:sz w:val="16"/>
                <w:szCs w:val="16"/>
              </w:rPr>
            </w:pPr>
            <w:r w:rsidRPr="00C340C4">
              <w:rPr>
                <w:b/>
                <w:sz w:val="16"/>
                <w:szCs w:val="16"/>
              </w:rPr>
              <w:t>AC</w:t>
            </w:r>
          </w:p>
        </w:tc>
        <w:tc>
          <w:tcPr>
            <w:tcW w:w="1955" w:type="dxa"/>
          </w:tcPr>
          <w:p w14:paraId="7134A9B1" w14:textId="77777777" w:rsidR="004A038E" w:rsidRPr="00C340C4" w:rsidRDefault="004A038E" w:rsidP="00CD6FA8">
            <w:pPr>
              <w:jc w:val="center"/>
              <w:rPr>
                <w:sz w:val="16"/>
                <w:szCs w:val="16"/>
              </w:rPr>
            </w:pPr>
            <w:r w:rsidRPr="00C340C4">
              <w:rPr>
                <w:sz w:val="16"/>
                <w:szCs w:val="16"/>
              </w:rPr>
              <w:t>3,58</w:t>
            </w:r>
          </w:p>
        </w:tc>
        <w:tc>
          <w:tcPr>
            <w:tcW w:w="1955" w:type="dxa"/>
          </w:tcPr>
          <w:p w14:paraId="0C5EF240" w14:textId="77777777" w:rsidR="004A038E" w:rsidRPr="00C340C4" w:rsidRDefault="004A038E" w:rsidP="00CD6FA8">
            <w:pPr>
              <w:jc w:val="center"/>
              <w:rPr>
                <w:sz w:val="16"/>
                <w:szCs w:val="16"/>
              </w:rPr>
            </w:pPr>
            <w:r w:rsidRPr="00C340C4">
              <w:rPr>
                <w:sz w:val="16"/>
                <w:szCs w:val="16"/>
              </w:rPr>
              <w:t>,68689</w:t>
            </w:r>
          </w:p>
        </w:tc>
        <w:tc>
          <w:tcPr>
            <w:tcW w:w="1955" w:type="dxa"/>
          </w:tcPr>
          <w:p w14:paraId="318039F9" w14:textId="77777777" w:rsidR="004A038E" w:rsidRPr="00C340C4" w:rsidRDefault="004A038E" w:rsidP="00CD6FA8">
            <w:pPr>
              <w:jc w:val="center"/>
              <w:rPr>
                <w:sz w:val="16"/>
                <w:szCs w:val="16"/>
              </w:rPr>
            </w:pPr>
            <w:r w:rsidRPr="00C340C4">
              <w:rPr>
                <w:sz w:val="16"/>
                <w:szCs w:val="16"/>
              </w:rPr>
              <w:t>6,328</w:t>
            </w:r>
          </w:p>
        </w:tc>
        <w:tc>
          <w:tcPr>
            <w:tcW w:w="1814" w:type="dxa"/>
          </w:tcPr>
          <w:p w14:paraId="1F3CCC31" w14:textId="77777777" w:rsidR="004A038E" w:rsidRPr="00C340C4" w:rsidRDefault="004A038E" w:rsidP="00CD6FA8">
            <w:pPr>
              <w:jc w:val="center"/>
              <w:rPr>
                <w:i/>
                <w:sz w:val="16"/>
                <w:szCs w:val="16"/>
              </w:rPr>
            </w:pPr>
            <w:r w:rsidRPr="00C340C4">
              <w:rPr>
                <w:i/>
                <w:sz w:val="16"/>
                <w:szCs w:val="16"/>
              </w:rPr>
              <w:t>,014</w:t>
            </w:r>
          </w:p>
        </w:tc>
      </w:tr>
    </w:tbl>
    <w:p w14:paraId="0B0B816E" w14:textId="77777777" w:rsidR="004A038E" w:rsidRPr="00093961" w:rsidRDefault="004A038E" w:rsidP="004A038E">
      <w:pPr>
        <w:spacing w:before="120" w:after="120"/>
        <w:jc w:val="both"/>
        <w:rPr>
          <w:b/>
          <w:sz w:val="24"/>
          <w:szCs w:val="24"/>
        </w:rPr>
      </w:pPr>
      <w:r w:rsidRPr="00093961">
        <w:rPr>
          <w:b/>
          <w:sz w:val="24"/>
          <w:szCs w:val="24"/>
        </w:rPr>
        <w:t>4. CONCLUSIONS, DISCUSSION AND RECOMMENDATIONS</w:t>
      </w:r>
    </w:p>
    <w:p w14:paraId="53711487" w14:textId="77777777" w:rsidR="004A038E" w:rsidRPr="00093961" w:rsidRDefault="004A038E" w:rsidP="004A038E">
      <w:pPr>
        <w:spacing w:before="120" w:after="120"/>
        <w:jc w:val="both"/>
        <w:rPr>
          <w:bCs/>
          <w:sz w:val="24"/>
          <w:szCs w:val="24"/>
        </w:rPr>
      </w:pPr>
      <w:r w:rsidRPr="00093961">
        <w:rPr>
          <w:bCs/>
          <w:sz w:val="24"/>
          <w:szCs w:val="24"/>
        </w:rPr>
        <w:t>Women have many roles and duties in societies. In addition to this situation, it is necessary for women to take more place in business life. However, while many steps need to be taken to ensure women's participation in working life, it is extremely important to determine the causes and effects of the queen bee syndrome, which is a reflection of the glass ceiling syndrome that women are exposed to by men, especially during their career advancement, and to express recommendations on the subject. Considering the literature review carried out in the context of the research, it is seen that the glass ceiling and queen bee syndrome exist in various sectors (Örücü, Kılıç &amp; Kılıç, 2007; Derkes et. al. 2011; Johnson &amp; Mathur-Helm, 2011; Ayrancı &amp; Gürnuz, 2012; Akpinar- Sposito, 2013; Derks et. al, 2015; Er &amp; Adıgüzel, 2015; Akman İmamoğlu &amp; İmamoğlu, 2016; Akdöl &amp; Mentes, 2017; Eren &amp; Aydın, 2019; Babic &amp; Hansez, 2021).</w:t>
      </w:r>
    </w:p>
    <w:p w14:paraId="342D6865" w14:textId="77777777" w:rsidR="004A038E" w:rsidRPr="00093961" w:rsidRDefault="004A038E" w:rsidP="004A038E">
      <w:pPr>
        <w:spacing w:before="120" w:after="120"/>
        <w:jc w:val="both"/>
        <w:rPr>
          <w:bCs/>
          <w:sz w:val="24"/>
          <w:szCs w:val="24"/>
        </w:rPr>
      </w:pPr>
      <w:r w:rsidRPr="00093961">
        <w:rPr>
          <w:bCs/>
          <w:sz w:val="24"/>
          <w:szCs w:val="24"/>
        </w:rPr>
        <w:t>Especially in the tourism sector, the fact that people are the ones who provide direct services to people, the people who will use and benefit from the goods and services offered, and the fact that it consists of many stages make us think that there are already various difficulties in the sector. In addition to the situations mentioned, various syndromes that women working in the sector are exposed to may also cause negative effects on their work performance and the goods and services they offer (Çelen &amp; Tuna, 2021). The findings obtained within the scope of the research show that the queen bee syndrome also exists in five-star accommodation establishments, and the related condition may also be caused by the glass ceiling syndrome. The results obtained show similarities with other studies in the literature (Derks et al. 2011; Cevher &amp; Öztürk, 2015; Derks et. al. 2015; Er &amp; Adıgüzel, 2015). The findings obtained within the scope of the research are also similar to the dimensions of the scales used in the research. The findings obtained in the Support Dimension (SB), Structure Dimension (STB) and Competence Dimension (CB) dimensions, which consist of expressions in the queen bee syndrome scale, were analyzed by Akman İmamoğlu &amp; Akman (2016), Eren &amp; Aydın (2019) and Çelen &amp; Tuna (2021). similar to the results. Similarly, similar results were obtained with the dimensions of Denial (DB), Resilience (RS), Withdrawal (WD), and Acceptance (AC) created by the glass ceiling syndrome taken from the study of Sarıoğlu (2018).</w:t>
      </w:r>
    </w:p>
    <w:p w14:paraId="4D0AAD01" w14:textId="77777777" w:rsidR="004A038E" w:rsidRPr="00093961" w:rsidRDefault="004A038E" w:rsidP="004A038E">
      <w:pPr>
        <w:spacing w:before="120" w:after="120"/>
        <w:jc w:val="both"/>
        <w:rPr>
          <w:bCs/>
          <w:sz w:val="24"/>
          <w:szCs w:val="24"/>
        </w:rPr>
      </w:pPr>
      <w:r w:rsidRPr="00093961">
        <w:rPr>
          <w:bCs/>
          <w:sz w:val="24"/>
          <w:szCs w:val="24"/>
        </w:rPr>
        <w:t>Factors such as the fact that the tourism sector has a labor-intensive structure, the seasonality of tourism, the combination of intangible and tangible goods and services are the factors that make employment in the tourism sector difficult, and the difficulty of reaching the qualified workforce to be employed in the relevant sector can affect the quality of the goods and services offered</w:t>
      </w:r>
      <w:proofErr w:type="gramStart"/>
      <w:r w:rsidRPr="00093961">
        <w:rPr>
          <w:bCs/>
          <w:sz w:val="24"/>
          <w:szCs w:val="24"/>
        </w:rPr>
        <w:t>. .</w:t>
      </w:r>
      <w:proofErr w:type="gramEnd"/>
      <w:r w:rsidRPr="00093961">
        <w:rPr>
          <w:bCs/>
          <w:sz w:val="24"/>
          <w:szCs w:val="24"/>
        </w:rPr>
        <w:t xml:space="preserve"> It is </w:t>
      </w:r>
      <w:r w:rsidRPr="00093961">
        <w:rPr>
          <w:bCs/>
          <w:sz w:val="24"/>
          <w:szCs w:val="24"/>
        </w:rPr>
        <w:lastRenderedPageBreak/>
        <w:t>extremely important that the organizations they work for are peaceful in order for people to continue their careers in the tourism sector (Çelen &amp; Tuna, 2021: 2144). According to the information obtained in the context of literature and research, the following recommendations are presented:</w:t>
      </w:r>
    </w:p>
    <w:p w14:paraId="2D9BCFB0"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In order to prevent the glass ceiling syndrome, male employees and managers should be informed about the issue.</w:t>
      </w:r>
    </w:p>
    <w:p w14:paraId="4D7B61FD"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Considering that women have many social roles and titles and that various obstacles are put in front of them according to their respective titles, it is extremely important to create and implement job descriptions that give priority to women in work environments.</w:t>
      </w:r>
    </w:p>
    <w:p w14:paraId="116AF297"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States should offer incentives to increase the number of women employed in the tourism sector and to come to management positions.</w:t>
      </w:r>
    </w:p>
    <w:p w14:paraId="4EE94FDD"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It is extremely important that various non-governmental organizations become active to enable women to take part in business life and prevent them from encountering related syndromes.</w:t>
      </w:r>
    </w:p>
    <w:p w14:paraId="67A9B649"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Various psychological support services should be provided in relation to the syndromes experienced by women.</w:t>
      </w:r>
    </w:p>
    <w:p w14:paraId="74C30906"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Necessary sensitivity should be shown in career planning activities for women.</w:t>
      </w:r>
    </w:p>
    <w:p w14:paraId="793E2AB4"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A merit system should be established and actively implemented in cases where women are recruited, promoted and similar.</w:t>
      </w:r>
    </w:p>
    <w:p w14:paraId="60F94196"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Male and female managers should not see their subordinates as a threat to them and should be willing to train them professionally.</w:t>
      </w:r>
    </w:p>
    <w:p w14:paraId="5555FD9E"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Employment of female employees in SMEs should be encouraged, various incentives should be provided and women can gain experience in business life.</w:t>
      </w:r>
    </w:p>
    <w:p w14:paraId="5EEF8657"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In order to increase women's employment in the tourism sector, financial support should be provided by the state and various NGOs, and thus women's participation in working life can be strengthened.</w:t>
      </w:r>
    </w:p>
    <w:p w14:paraId="26019FAF"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Information training for female employees can be given by the employees of the human resources department.</w:t>
      </w:r>
    </w:p>
    <w:p w14:paraId="2757BB84"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Periodic meetings with female employees of accommodation establishments can be made to listen to their problems and suggestions.</w:t>
      </w:r>
    </w:p>
    <w:p w14:paraId="6BC1809B" w14:textId="77777777" w:rsidR="004A038E" w:rsidRPr="00093961" w:rsidRDefault="004A038E" w:rsidP="004A038E">
      <w:pPr>
        <w:pStyle w:val="ListeParagraf"/>
        <w:widowControl/>
        <w:numPr>
          <w:ilvl w:val="0"/>
          <w:numId w:val="7"/>
        </w:numPr>
        <w:autoSpaceDE/>
        <w:autoSpaceDN/>
        <w:spacing w:before="120" w:after="120"/>
        <w:rPr>
          <w:bCs/>
          <w:sz w:val="24"/>
          <w:szCs w:val="24"/>
        </w:rPr>
      </w:pPr>
      <w:r w:rsidRPr="00093961">
        <w:rPr>
          <w:bCs/>
          <w:sz w:val="24"/>
          <w:szCs w:val="24"/>
        </w:rPr>
        <w:t xml:space="preserve"> Depending on the seasonality of the tourism sector, practices that enable women to be employed for 12 months should be implemented and job security should be provided.</w:t>
      </w:r>
    </w:p>
    <w:p w14:paraId="796FA959" w14:textId="77777777" w:rsidR="004A038E" w:rsidRPr="00093961" w:rsidRDefault="004A038E" w:rsidP="004A038E">
      <w:pPr>
        <w:spacing w:before="120" w:after="120"/>
        <w:jc w:val="both"/>
        <w:rPr>
          <w:bCs/>
          <w:color w:val="FF0000"/>
          <w:sz w:val="24"/>
          <w:szCs w:val="24"/>
        </w:rPr>
      </w:pPr>
      <w:r w:rsidRPr="00093961">
        <w:rPr>
          <w:bCs/>
          <w:sz w:val="24"/>
          <w:szCs w:val="24"/>
        </w:rPr>
        <w:t>It is requested that this study, which is carried out in relation to glass ceiling syndrome and queen bee syndrome, contributes to theory and practice. Regarding the limitations of the research, the low number of people participating in the survey technique and the selection of the research region can be said. In future research, the sample and application area can be kept wide. Other areas of tourism; Similar studies can be conducted on female employees and managers employed in travel agencies, tourist guides, entertainment and catering businesses</w:t>
      </w:r>
      <w:r w:rsidRPr="00093961">
        <w:rPr>
          <w:bCs/>
          <w:color w:val="FF0000"/>
          <w:sz w:val="24"/>
          <w:szCs w:val="24"/>
        </w:rPr>
        <w:t>.</w:t>
      </w:r>
    </w:p>
    <w:p w14:paraId="4BC0C307" w14:textId="77777777" w:rsidR="004A038E" w:rsidRPr="00C340C4" w:rsidRDefault="004A038E" w:rsidP="004A038E">
      <w:pPr>
        <w:spacing w:before="120" w:after="120"/>
        <w:jc w:val="both"/>
        <w:rPr>
          <w:b/>
          <w:i/>
          <w:sz w:val="24"/>
          <w:szCs w:val="24"/>
        </w:rPr>
      </w:pPr>
      <w:r w:rsidRPr="00C340C4">
        <w:rPr>
          <w:b/>
          <w:i/>
          <w:sz w:val="24"/>
          <w:szCs w:val="24"/>
        </w:rPr>
        <w:t xml:space="preserve">Support Information: </w:t>
      </w:r>
      <w:r w:rsidRPr="00C340C4">
        <w:rPr>
          <w:bCs/>
          <w:iCs/>
          <w:sz w:val="24"/>
          <w:szCs w:val="24"/>
        </w:rPr>
        <w:t>No aid/support in cash or in kind was received from any person, institution or organization during the preparation process of the study.</w:t>
      </w:r>
    </w:p>
    <w:p w14:paraId="3D06BB96" w14:textId="77777777" w:rsidR="004A038E" w:rsidRPr="00C340C4" w:rsidRDefault="004A038E" w:rsidP="004A038E">
      <w:pPr>
        <w:spacing w:before="120" w:after="120"/>
        <w:jc w:val="both"/>
        <w:rPr>
          <w:b/>
          <w:i/>
          <w:sz w:val="24"/>
          <w:szCs w:val="24"/>
        </w:rPr>
      </w:pPr>
      <w:r w:rsidRPr="00C340C4">
        <w:rPr>
          <w:b/>
          <w:i/>
          <w:sz w:val="24"/>
          <w:szCs w:val="24"/>
        </w:rPr>
        <w:t xml:space="preserve">Conflict of Interest: </w:t>
      </w:r>
      <w:r w:rsidRPr="00C340C4">
        <w:rPr>
          <w:bCs/>
          <w:iCs/>
          <w:sz w:val="24"/>
          <w:szCs w:val="24"/>
        </w:rPr>
        <w:t>The authors have no conflict of interest or gain from the related work.</w:t>
      </w:r>
    </w:p>
    <w:p w14:paraId="46572D61" w14:textId="77777777" w:rsidR="004A038E" w:rsidRPr="00C340C4" w:rsidRDefault="004A038E" w:rsidP="004A038E">
      <w:pPr>
        <w:spacing w:before="120" w:after="120"/>
        <w:jc w:val="both"/>
        <w:rPr>
          <w:b/>
          <w:i/>
          <w:sz w:val="24"/>
          <w:szCs w:val="24"/>
        </w:rPr>
      </w:pPr>
      <w:r w:rsidRPr="00C340C4">
        <w:rPr>
          <w:b/>
          <w:i/>
          <w:sz w:val="24"/>
          <w:szCs w:val="24"/>
        </w:rPr>
        <w:t xml:space="preserve">Author Contribution Rate: </w:t>
      </w:r>
      <w:r w:rsidRPr="00C340C4">
        <w:rPr>
          <w:bCs/>
          <w:iCs/>
          <w:sz w:val="24"/>
          <w:szCs w:val="24"/>
        </w:rPr>
        <w:t>The contribution levels of the authors or researchers included in the study author list are Aydın ÜNAL (40%), Elham ANASORI (30%) and Onur ÇELEN (30%).</w:t>
      </w:r>
    </w:p>
    <w:p w14:paraId="1974AB72" w14:textId="77777777" w:rsidR="004A038E" w:rsidRPr="00C340C4" w:rsidRDefault="004A038E" w:rsidP="004A038E">
      <w:pPr>
        <w:spacing w:before="120" w:after="120"/>
        <w:jc w:val="both"/>
        <w:rPr>
          <w:b/>
          <w:i/>
          <w:sz w:val="24"/>
          <w:szCs w:val="24"/>
        </w:rPr>
      </w:pPr>
      <w:r w:rsidRPr="00C340C4">
        <w:rPr>
          <w:b/>
          <w:i/>
          <w:sz w:val="24"/>
          <w:szCs w:val="24"/>
        </w:rPr>
        <w:t xml:space="preserve">Ethical Approval: </w:t>
      </w:r>
      <w:r w:rsidRPr="00C340C4">
        <w:rPr>
          <w:bCs/>
          <w:iCs/>
          <w:sz w:val="24"/>
          <w:szCs w:val="24"/>
        </w:rPr>
        <w:t xml:space="preserve">The author(s) or researcher(s) must declare that ethical rules have been complied with in all preparation processes of the study. In case of detection of a contrary situation, </w:t>
      </w:r>
      <w:r w:rsidRPr="00C340C4">
        <w:rPr>
          <w:bCs/>
          <w:iCs/>
          <w:sz w:val="24"/>
          <w:szCs w:val="24"/>
        </w:rPr>
        <w:lastRenderedPageBreak/>
        <w:t>International Journal of Tourism and Destination Studies does not assume any responsibility and the legal responsibilities and sanctions regarding the process belong to the authors of the study.</w:t>
      </w:r>
    </w:p>
    <w:p w14:paraId="2BE1F9A6" w14:textId="77777777" w:rsidR="004A038E" w:rsidRPr="00C340C4" w:rsidRDefault="004A038E" w:rsidP="004A038E">
      <w:pPr>
        <w:spacing w:before="120" w:after="120"/>
        <w:jc w:val="both"/>
        <w:rPr>
          <w:b/>
          <w:i/>
          <w:sz w:val="24"/>
          <w:szCs w:val="24"/>
        </w:rPr>
      </w:pPr>
      <w:r w:rsidRPr="00C340C4">
        <w:rPr>
          <w:b/>
          <w:i/>
          <w:sz w:val="24"/>
          <w:szCs w:val="24"/>
        </w:rPr>
        <w:t xml:space="preserve">Ethics Committee Approval: </w:t>
      </w:r>
      <w:r w:rsidRPr="00C340C4">
        <w:rPr>
          <w:bCs/>
          <w:iCs/>
          <w:sz w:val="24"/>
          <w:szCs w:val="24"/>
        </w:rPr>
        <w:t>In studies that require an ethics committee decision, it should be clearly stated from which institution, on which date and with which decision or number number the permission was obtained. In studies that do not require an ethics committee decision, why an ethics committee decision is not required should be clearly presented in the study. Information about the ethics committee decision should also be shown by giving a footnote to the title of the study and the dates between which the research data were collected should be presented in the method section.</w:t>
      </w:r>
    </w:p>
    <w:p w14:paraId="173328DA" w14:textId="77777777" w:rsidR="004A038E" w:rsidRDefault="004A038E" w:rsidP="004A038E">
      <w:pPr>
        <w:spacing w:before="120" w:after="120"/>
        <w:jc w:val="both"/>
        <w:rPr>
          <w:b/>
          <w:i/>
          <w:sz w:val="24"/>
          <w:szCs w:val="24"/>
        </w:rPr>
      </w:pPr>
      <w:r w:rsidRPr="00C340C4">
        <w:rPr>
          <w:b/>
          <w:i/>
          <w:sz w:val="24"/>
          <w:szCs w:val="24"/>
        </w:rPr>
        <w:t xml:space="preserve">Informed Consent Form: </w:t>
      </w:r>
      <w:r w:rsidRPr="00C340C4">
        <w:rPr>
          <w:bCs/>
          <w:iCs/>
          <w:sz w:val="24"/>
          <w:szCs w:val="24"/>
        </w:rPr>
        <w:t>It is requested from studies where the relevant document is required.</w:t>
      </w:r>
    </w:p>
    <w:p w14:paraId="20B2FAFB" w14:textId="77777777" w:rsidR="004A038E" w:rsidRPr="00093961" w:rsidRDefault="004A038E" w:rsidP="004A038E">
      <w:pPr>
        <w:spacing w:before="120" w:after="120"/>
        <w:jc w:val="both"/>
        <w:rPr>
          <w:b/>
          <w:bCs/>
          <w:sz w:val="24"/>
          <w:szCs w:val="24"/>
        </w:rPr>
      </w:pPr>
      <w:r w:rsidRPr="00093961">
        <w:rPr>
          <w:b/>
          <w:bCs/>
          <w:sz w:val="24"/>
          <w:szCs w:val="24"/>
        </w:rPr>
        <w:t>5. REFERENCES</w:t>
      </w:r>
    </w:p>
    <w:p w14:paraId="0D53231D" w14:textId="77777777" w:rsidR="004A038E" w:rsidRPr="00F76914" w:rsidRDefault="004A038E" w:rsidP="004A038E">
      <w:pPr>
        <w:spacing w:before="120" w:after="120"/>
        <w:ind w:left="567" w:hanging="567"/>
        <w:jc w:val="both"/>
        <w:rPr>
          <w:w w:val="110"/>
          <w:sz w:val="24"/>
          <w:szCs w:val="24"/>
        </w:rPr>
      </w:pPr>
      <w:r w:rsidRPr="00F76914">
        <w:rPr>
          <w:w w:val="110"/>
          <w:sz w:val="24"/>
          <w:szCs w:val="24"/>
        </w:rPr>
        <w:t>Akdöl,</w:t>
      </w:r>
      <w:r w:rsidRPr="00F76914">
        <w:rPr>
          <w:spacing w:val="-8"/>
          <w:w w:val="110"/>
          <w:sz w:val="24"/>
          <w:szCs w:val="24"/>
        </w:rPr>
        <w:t xml:space="preserve"> </w:t>
      </w:r>
      <w:r w:rsidRPr="00F76914">
        <w:rPr>
          <w:w w:val="110"/>
          <w:sz w:val="24"/>
          <w:szCs w:val="24"/>
        </w:rPr>
        <w:t>B.</w:t>
      </w:r>
      <w:r w:rsidRPr="00F76914">
        <w:rPr>
          <w:spacing w:val="-8"/>
          <w:w w:val="110"/>
          <w:sz w:val="24"/>
          <w:szCs w:val="24"/>
        </w:rPr>
        <w:t xml:space="preserve"> </w:t>
      </w:r>
      <w:r w:rsidRPr="00F76914">
        <w:rPr>
          <w:w w:val="110"/>
          <w:sz w:val="24"/>
          <w:szCs w:val="24"/>
        </w:rPr>
        <w:t>&amp;</w:t>
      </w:r>
      <w:r w:rsidRPr="00F76914">
        <w:rPr>
          <w:spacing w:val="-8"/>
          <w:w w:val="110"/>
          <w:sz w:val="24"/>
          <w:szCs w:val="24"/>
        </w:rPr>
        <w:t xml:space="preserve"> </w:t>
      </w:r>
      <w:r w:rsidRPr="00F76914">
        <w:rPr>
          <w:w w:val="110"/>
          <w:sz w:val="24"/>
          <w:szCs w:val="24"/>
        </w:rPr>
        <w:t>Menteş,</w:t>
      </w:r>
      <w:r w:rsidRPr="00F76914">
        <w:rPr>
          <w:spacing w:val="-8"/>
          <w:w w:val="110"/>
          <w:sz w:val="24"/>
          <w:szCs w:val="24"/>
        </w:rPr>
        <w:t xml:space="preserve"> </w:t>
      </w:r>
      <w:r w:rsidRPr="00F76914">
        <w:rPr>
          <w:w w:val="110"/>
          <w:sz w:val="24"/>
          <w:szCs w:val="24"/>
        </w:rPr>
        <w:t>S.</w:t>
      </w:r>
      <w:r w:rsidRPr="00F76914">
        <w:rPr>
          <w:spacing w:val="-8"/>
          <w:w w:val="110"/>
          <w:sz w:val="24"/>
          <w:szCs w:val="24"/>
        </w:rPr>
        <w:t xml:space="preserve"> </w:t>
      </w:r>
      <w:r w:rsidRPr="00F76914">
        <w:rPr>
          <w:w w:val="110"/>
          <w:sz w:val="24"/>
          <w:szCs w:val="24"/>
        </w:rPr>
        <w:t>A.</w:t>
      </w:r>
      <w:r w:rsidRPr="00F76914">
        <w:rPr>
          <w:spacing w:val="-8"/>
          <w:w w:val="110"/>
          <w:sz w:val="24"/>
          <w:szCs w:val="24"/>
        </w:rPr>
        <w:t xml:space="preserve"> </w:t>
      </w:r>
      <w:r w:rsidRPr="00F76914">
        <w:rPr>
          <w:w w:val="110"/>
          <w:sz w:val="24"/>
          <w:szCs w:val="24"/>
        </w:rPr>
        <w:t>(2017).</w:t>
      </w:r>
      <w:r w:rsidRPr="00F76914">
        <w:rPr>
          <w:spacing w:val="-7"/>
          <w:w w:val="110"/>
          <w:sz w:val="24"/>
          <w:szCs w:val="24"/>
        </w:rPr>
        <w:t xml:space="preserve"> </w:t>
      </w:r>
      <w:r w:rsidRPr="00F76914">
        <w:rPr>
          <w:w w:val="110"/>
          <w:sz w:val="24"/>
          <w:szCs w:val="24"/>
        </w:rPr>
        <w:t>Kadınların</w:t>
      </w:r>
      <w:r w:rsidRPr="00F76914">
        <w:rPr>
          <w:spacing w:val="-9"/>
          <w:w w:val="110"/>
          <w:sz w:val="24"/>
          <w:szCs w:val="24"/>
        </w:rPr>
        <w:t xml:space="preserve"> </w:t>
      </w:r>
      <w:r w:rsidRPr="00F76914">
        <w:rPr>
          <w:w w:val="110"/>
          <w:sz w:val="24"/>
          <w:szCs w:val="24"/>
        </w:rPr>
        <w:t>Yönetici</w:t>
      </w:r>
      <w:r w:rsidRPr="00F76914">
        <w:rPr>
          <w:spacing w:val="-8"/>
          <w:w w:val="110"/>
          <w:sz w:val="24"/>
          <w:szCs w:val="24"/>
        </w:rPr>
        <w:t xml:space="preserve"> </w:t>
      </w:r>
      <w:r w:rsidRPr="00F76914">
        <w:rPr>
          <w:w w:val="110"/>
          <w:sz w:val="24"/>
          <w:szCs w:val="24"/>
        </w:rPr>
        <w:t>Pozisyonlarında</w:t>
      </w:r>
      <w:r w:rsidRPr="00F76914">
        <w:rPr>
          <w:spacing w:val="-9"/>
          <w:w w:val="110"/>
          <w:sz w:val="24"/>
          <w:szCs w:val="24"/>
        </w:rPr>
        <w:t xml:space="preserve"> </w:t>
      </w:r>
      <w:r w:rsidRPr="00F76914">
        <w:rPr>
          <w:w w:val="110"/>
          <w:sz w:val="24"/>
          <w:szCs w:val="24"/>
        </w:rPr>
        <w:t>Yaşadıkları</w:t>
      </w:r>
      <w:r w:rsidRPr="00F76914">
        <w:rPr>
          <w:spacing w:val="-8"/>
          <w:w w:val="110"/>
          <w:sz w:val="24"/>
          <w:szCs w:val="24"/>
        </w:rPr>
        <w:t xml:space="preserve"> </w:t>
      </w:r>
      <w:r w:rsidRPr="00F76914">
        <w:rPr>
          <w:w w:val="110"/>
          <w:sz w:val="24"/>
          <w:szCs w:val="24"/>
        </w:rPr>
        <w:t>Zorluklar</w:t>
      </w:r>
      <w:r w:rsidRPr="00F76914">
        <w:rPr>
          <w:spacing w:val="-9"/>
          <w:w w:val="110"/>
          <w:sz w:val="24"/>
          <w:szCs w:val="24"/>
        </w:rPr>
        <w:t xml:space="preserve"> </w:t>
      </w:r>
      <w:r w:rsidRPr="00F76914">
        <w:rPr>
          <w:w w:val="110"/>
          <w:sz w:val="24"/>
          <w:szCs w:val="24"/>
        </w:rPr>
        <w:t xml:space="preserve">ve </w:t>
      </w:r>
      <w:r w:rsidRPr="00F76914">
        <w:rPr>
          <w:w w:val="105"/>
          <w:sz w:val="24"/>
          <w:szCs w:val="24"/>
        </w:rPr>
        <w:t>Lider</w:t>
      </w:r>
      <w:r w:rsidRPr="00F76914">
        <w:rPr>
          <w:spacing w:val="-13"/>
          <w:w w:val="105"/>
          <w:sz w:val="24"/>
          <w:szCs w:val="24"/>
        </w:rPr>
        <w:t xml:space="preserve"> </w:t>
      </w:r>
      <w:r w:rsidRPr="00F76914">
        <w:rPr>
          <w:w w:val="105"/>
          <w:sz w:val="24"/>
          <w:szCs w:val="24"/>
        </w:rPr>
        <w:t>Üye</w:t>
      </w:r>
      <w:r w:rsidRPr="00F76914">
        <w:rPr>
          <w:spacing w:val="-13"/>
          <w:w w:val="105"/>
          <w:sz w:val="24"/>
          <w:szCs w:val="24"/>
        </w:rPr>
        <w:t xml:space="preserve"> </w:t>
      </w:r>
      <w:r w:rsidRPr="00F76914">
        <w:rPr>
          <w:w w:val="105"/>
          <w:sz w:val="24"/>
          <w:szCs w:val="24"/>
        </w:rPr>
        <w:t>Etkileşiminde</w:t>
      </w:r>
      <w:r w:rsidRPr="00F76914">
        <w:rPr>
          <w:spacing w:val="-13"/>
          <w:w w:val="105"/>
          <w:sz w:val="24"/>
          <w:szCs w:val="24"/>
        </w:rPr>
        <w:t xml:space="preserve"> </w:t>
      </w:r>
      <w:r w:rsidRPr="00F76914">
        <w:rPr>
          <w:w w:val="105"/>
          <w:sz w:val="24"/>
          <w:szCs w:val="24"/>
        </w:rPr>
        <w:t>Cinsiyetin</w:t>
      </w:r>
      <w:r w:rsidRPr="00F76914">
        <w:rPr>
          <w:spacing w:val="-13"/>
          <w:w w:val="105"/>
          <w:sz w:val="24"/>
          <w:szCs w:val="24"/>
        </w:rPr>
        <w:t xml:space="preserve"> </w:t>
      </w:r>
      <w:r w:rsidRPr="00F76914">
        <w:rPr>
          <w:w w:val="105"/>
          <w:sz w:val="24"/>
          <w:szCs w:val="24"/>
        </w:rPr>
        <w:t>Rolü.</w:t>
      </w:r>
      <w:r w:rsidRPr="00F76914">
        <w:rPr>
          <w:spacing w:val="-13"/>
          <w:w w:val="105"/>
          <w:sz w:val="24"/>
          <w:szCs w:val="24"/>
        </w:rPr>
        <w:t xml:space="preserve"> </w:t>
      </w:r>
      <w:r w:rsidRPr="00F76914">
        <w:rPr>
          <w:w w:val="105"/>
          <w:sz w:val="24"/>
          <w:szCs w:val="24"/>
        </w:rPr>
        <w:t>Business</w:t>
      </w:r>
      <w:r w:rsidRPr="00F76914">
        <w:rPr>
          <w:spacing w:val="-13"/>
          <w:w w:val="105"/>
          <w:sz w:val="24"/>
          <w:szCs w:val="24"/>
        </w:rPr>
        <w:t xml:space="preserve"> </w:t>
      </w:r>
      <w:r w:rsidRPr="00F76914">
        <w:rPr>
          <w:w w:val="105"/>
          <w:sz w:val="24"/>
          <w:szCs w:val="24"/>
        </w:rPr>
        <w:t>and</w:t>
      </w:r>
      <w:r w:rsidRPr="00F76914">
        <w:rPr>
          <w:spacing w:val="-12"/>
          <w:w w:val="105"/>
          <w:sz w:val="24"/>
          <w:szCs w:val="24"/>
        </w:rPr>
        <w:t xml:space="preserve"> </w:t>
      </w:r>
      <w:r w:rsidRPr="00F76914">
        <w:rPr>
          <w:w w:val="105"/>
          <w:sz w:val="24"/>
          <w:szCs w:val="24"/>
        </w:rPr>
        <w:t>Management</w:t>
      </w:r>
      <w:r w:rsidRPr="00F76914">
        <w:rPr>
          <w:spacing w:val="-13"/>
          <w:w w:val="105"/>
          <w:sz w:val="24"/>
          <w:szCs w:val="24"/>
        </w:rPr>
        <w:t xml:space="preserve"> </w:t>
      </w:r>
      <w:r w:rsidRPr="00F76914">
        <w:rPr>
          <w:w w:val="105"/>
          <w:sz w:val="24"/>
          <w:szCs w:val="24"/>
        </w:rPr>
        <w:t>Studies:</w:t>
      </w:r>
      <w:r w:rsidRPr="00F76914">
        <w:rPr>
          <w:spacing w:val="-13"/>
          <w:w w:val="105"/>
          <w:sz w:val="24"/>
          <w:szCs w:val="24"/>
        </w:rPr>
        <w:t xml:space="preserve"> </w:t>
      </w:r>
      <w:r w:rsidRPr="00F76914">
        <w:rPr>
          <w:w w:val="105"/>
          <w:sz w:val="24"/>
          <w:szCs w:val="24"/>
        </w:rPr>
        <w:t>An</w:t>
      </w:r>
      <w:r w:rsidRPr="00F76914">
        <w:rPr>
          <w:spacing w:val="-13"/>
          <w:w w:val="105"/>
          <w:sz w:val="24"/>
          <w:szCs w:val="24"/>
        </w:rPr>
        <w:t xml:space="preserve"> </w:t>
      </w:r>
      <w:r w:rsidRPr="00F76914">
        <w:rPr>
          <w:w w:val="105"/>
          <w:sz w:val="24"/>
          <w:szCs w:val="24"/>
        </w:rPr>
        <w:t>International</w:t>
      </w:r>
      <w:r w:rsidRPr="00F76914">
        <w:rPr>
          <w:spacing w:val="-13"/>
          <w:w w:val="105"/>
          <w:sz w:val="24"/>
          <w:szCs w:val="24"/>
        </w:rPr>
        <w:t xml:space="preserve"> </w:t>
      </w:r>
      <w:r w:rsidRPr="00F76914">
        <w:rPr>
          <w:w w:val="105"/>
          <w:sz w:val="24"/>
          <w:szCs w:val="24"/>
        </w:rPr>
        <w:t xml:space="preserve">Journal, </w:t>
      </w:r>
      <w:r w:rsidRPr="00F76914">
        <w:rPr>
          <w:w w:val="110"/>
          <w:sz w:val="24"/>
          <w:szCs w:val="24"/>
        </w:rPr>
        <w:t>5(3):</w:t>
      </w:r>
      <w:r w:rsidRPr="00F76914">
        <w:rPr>
          <w:spacing w:val="-7"/>
          <w:w w:val="110"/>
          <w:sz w:val="24"/>
          <w:szCs w:val="24"/>
        </w:rPr>
        <w:t xml:space="preserve"> </w:t>
      </w:r>
      <w:r w:rsidRPr="00F76914">
        <w:rPr>
          <w:w w:val="110"/>
          <w:sz w:val="24"/>
          <w:szCs w:val="24"/>
        </w:rPr>
        <w:t>859-879.</w:t>
      </w:r>
    </w:p>
    <w:p w14:paraId="4976BE4A" w14:textId="77777777" w:rsidR="004A038E" w:rsidRPr="00F76914" w:rsidRDefault="004A038E" w:rsidP="004A038E">
      <w:pPr>
        <w:spacing w:before="120" w:after="120"/>
        <w:ind w:left="567" w:hanging="567"/>
        <w:jc w:val="both"/>
        <w:rPr>
          <w:sz w:val="24"/>
          <w:szCs w:val="24"/>
        </w:rPr>
      </w:pPr>
      <w:r w:rsidRPr="00F76914">
        <w:rPr>
          <w:w w:val="110"/>
          <w:sz w:val="24"/>
          <w:szCs w:val="24"/>
        </w:rPr>
        <w:t>Akman İmamoğlu, G. &amp; Akman, Y. (2016). Kraliçe Arı Sendromu Bağlamında Kadın Öğretmenlerin</w:t>
      </w:r>
      <w:r w:rsidRPr="00F76914">
        <w:rPr>
          <w:spacing w:val="-34"/>
          <w:w w:val="110"/>
          <w:sz w:val="24"/>
          <w:szCs w:val="24"/>
        </w:rPr>
        <w:t xml:space="preserve"> </w:t>
      </w:r>
      <w:r w:rsidRPr="00F76914">
        <w:rPr>
          <w:w w:val="110"/>
          <w:sz w:val="24"/>
          <w:szCs w:val="24"/>
        </w:rPr>
        <w:t>Kadın</w:t>
      </w:r>
      <w:r w:rsidRPr="00F76914">
        <w:rPr>
          <w:spacing w:val="-33"/>
          <w:w w:val="110"/>
          <w:sz w:val="24"/>
          <w:szCs w:val="24"/>
        </w:rPr>
        <w:t xml:space="preserve"> </w:t>
      </w:r>
      <w:r w:rsidRPr="00F76914">
        <w:rPr>
          <w:w w:val="110"/>
          <w:sz w:val="24"/>
          <w:szCs w:val="24"/>
        </w:rPr>
        <w:t>Yöneticilere</w:t>
      </w:r>
      <w:r w:rsidRPr="00F76914">
        <w:rPr>
          <w:spacing w:val="-33"/>
          <w:w w:val="110"/>
          <w:sz w:val="24"/>
          <w:szCs w:val="24"/>
        </w:rPr>
        <w:t xml:space="preserve"> </w:t>
      </w:r>
      <w:r w:rsidRPr="00F76914">
        <w:rPr>
          <w:w w:val="110"/>
          <w:sz w:val="24"/>
          <w:szCs w:val="24"/>
        </w:rPr>
        <w:t>İlişkin</w:t>
      </w:r>
      <w:r w:rsidRPr="00F76914">
        <w:rPr>
          <w:spacing w:val="-34"/>
          <w:w w:val="110"/>
          <w:sz w:val="24"/>
          <w:szCs w:val="24"/>
        </w:rPr>
        <w:t xml:space="preserve"> </w:t>
      </w:r>
      <w:r w:rsidRPr="00F76914">
        <w:rPr>
          <w:w w:val="110"/>
          <w:sz w:val="24"/>
          <w:szCs w:val="24"/>
        </w:rPr>
        <w:t>Görüşleri.</w:t>
      </w:r>
      <w:r w:rsidRPr="00F76914">
        <w:rPr>
          <w:spacing w:val="-33"/>
          <w:w w:val="110"/>
          <w:sz w:val="24"/>
          <w:szCs w:val="24"/>
        </w:rPr>
        <w:t xml:space="preserve"> </w:t>
      </w:r>
      <w:r w:rsidRPr="00F76914">
        <w:rPr>
          <w:w w:val="110"/>
          <w:sz w:val="24"/>
          <w:szCs w:val="24"/>
        </w:rPr>
        <w:t>Bartın</w:t>
      </w:r>
      <w:r w:rsidRPr="00F76914">
        <w:rPr>
          <w:spacing w:val="-33"/>
          <w:w w:val="110"/>
          <w:sz w:val="24"/>
          <w:szCs w:val="24"/>
        </w:rPr>
        <w:t xml:space="preserve"> </w:t>
      </w:r>
      <w:r w:rsidRPr="00F76914">
        <w:rPr>
          <w:w w:val="110"/>
          <w:sz w:val="24"/>
          <w:szCs w:val="24"/>
        </w:rPr>
        <w:t>Üniversitesi</w:t>
      </w:r>
      <w:r w:rsidRPr="00F76914">
        <w:rPr>
          <w:spacing w:val="-33"/>
          <w:w w:val="110"/>
          <w:sz w:val="24"/>
          <w:szCs w:val="24"/>
        </w:rPr>
        <w:t xml:space="preserve"> </w:t>
      </w:r>
      <w:r w:rsidRPr="00F76914">
        <w:rPr>
          <w:w w:val="110"/>
          <w:sz w:val="24"/>
          <w:szCs w:val="24"/>
        </w:rPr>
        <w:t>Edebiyat</w:t>
      </w:r>
      <w:r w:rsidRPr="00F76914">
        <w:rPr>
          <w:spacing w:val="-33"/>
          <w:w w:val="110"/>
          <w:sz w:val="24"/>
          <w:szCs w:val="24"/>
        </w:rPr>
        <w:t xml:space="preserve"> </w:t>
      </w:r>
      <w:r w:rsidRPr="00F76914">
        <w:rPr>
          <w:w w:val="110"/>
          <w:sz w:val="24"/>
          <w:szCs w:val="24"/>
        </w:rPr>
        <w:t>Fakültesi</w:t>
      </w:r>
      <w:r w:rsidRPr="00F76914">
        <w:rPr>
          <w:spacing w:val="-33"/>
          <w:w w:val="110"/>
          <w:sz w:val="24"/>
          <w:szCs w:val="24"/>
        </w:rPr>
        <w:t xml:space="preserve"> </w:t>
      </w:r>
      <w:r w:rsidRPr="00F76914">
        <w:rPr>
          <w:w w:val="110"/>
          <w:sz w:val="24"/>
          <w:szCs w:val="24"/>
        </w:rPr>
        <w:t>Dergisi, 5(3)</w:t>
      </w:r>
      <w:r>
        <w:rPr>
          <w:w w:val="110"/>
          <w:sz w:val="24"/>
          <w:szCs w:val="24"/>
        </w:rPr>
        <w:t xml:space="preserve">, </w:t>
      </w:r>
      <w:r w:rsidRPr="00F76914">
        <w:rPr>
          <w:w w:val="110"/>
          <w:sz w:val="24"/>
          <w:szCs w:val="24"/>
        </w:rPr>
        <w:t>748-763.</w:t>
      </w:r>
    </w:p>
    <w:p w14:paraId="6B6F03E8" w14:textId="77777777" w:rsidR="004A038E" w:rsidRPr="00F76914" w:rsidRDefault="004A038E" w:rsidP="004A038E">
      <w:pPr>
        <w:spacing w:before="120" w:after="120"/>
        <w:ind w:left="567" w:hanging="567"/>
        <w:jc w:val="both"/>
        <w:rPr>
          <w:sz w:val="24"/>
          <w:szCs w:val="24"/>
        </w:rPr>
      </w:pPr>
      <w:r w:rsidRPr="00F76914">
        <w:rPr>
          <w:sz w:val="24"/>
          <w:szCs w:val="24"/>
        </w:rPr>
        <w:t>Akpinar-Sposito, C. (2013). Career barriers for female executives and the Glass Ceiling Syndrome: The Case Study Comparison Between French and Turkish Female Executives. Procedia-Social and Behavioral Sciences, 75, 488-497.</w:t>
      </w:r>
    </w:p>
    <w:p w14:paraId="1CF5D21F" w14:textId="77777777" w:rsidR="004A038E" w:rsidRPr="00F76914" w:rsidRDefault="004A038E" w:rsidP="004A038E">
      <w:pPr>
        <w:spacing w:before="120" w:after="120"/>
        <w:ind w:left="567" w:hanging="567"/>
        <w:jc w:val="both"/>
        <w:rPr>
          <w:sz w:val="24"/>
          <w:szCs w:val="24"/>
        </w:rPr>
      </w:pPr>
      <w:r w:rsidRPr="00F76914">
        <w:rPr>
          <w:sz w:val="24"/>
          <w:szCs w:val="24"/>
        </w:rPr>
        <w:t>Altunışık, R., Coşkun, R., Bayraktaroğlu, S. &amp; Yıldırım, E. (2007). Sosyal Bilimlerde Araştırma Yöntemleri SPSS Uygulamalı (Geliştirilmiş Beşinci Baskı). Sakarya: Sakarya Yayıncılık.</w:t>
      </w:r>
    </w:p>
    <w:p w14:paraId="1D8AA609" w14:textId="77777777" w:rsidR="004A038E" w:rsidRPr="00F76914" w:rsidRDefault="004A038E" w:rsidP="004A038E">
      <w:pPr>
        <w:spacing w:before="120" w:after="120"/>
        <w:ind w:left="567" w:hanging="567"/>
        <w:jc w:val="both"/>
        <w:rPr>
          <w:sz w:val="24"/>
          <w:szCs w:val="24"/>
        </w:rPr>
      </w:pPr>
      <w:r w:rsidRPr="00F76914">
        <w:rPr>
          <w:sz w:val="24"/>
          <w:szCs w:val="24"/>
        </w:rPr>
        <w:t>Aslanargun, E. (2012). Do Female Principals Really Face with Barriers in Schools? Critics of Glass Ceiling Syndrome in Turkey. International Online Journal of Educational Sciences, 4(2), 255-264.</w:t>
      </w:r>
    </w:p>
    <w:p w14:paraId="6B1078A4" w14:textId="77777777" w:rsidR="004A038E" w:rsidRPr="00F76914" w:rsidRDefault="004A038E" w:rsidP="004A038E">
      <w:pPr>
        <w:pStyle w:val="GvdeMetni"/>
        <w:spacing w:before="120" w:after="120"/>
        <w:ind w:left="567" w:hanging="567"/>
        <w:jc w:val="both"/>
        <w:rPr>
          <w:rStyle w:val="fontstyle01"/>
          <w:rFonts w:eastAsiaTheme="minorEastAsia"/>
          <w:b/>
          <w:bCs/>
        </w:rPr>
      </w:pPr>
      <w:r w:rsidRPr="00F76914">
        <w:rPr>
          <w:rStyle w:val="fontstyle01"/>
          <w:rFonts w:eastAsiaTheme="minorEastAsia"/>
        </w:rPr>
        <w:t>Ayrancı, E. &amp; Gürbüz, T. (2012). Considering Glass Ceiling in Turkey: Ideas of Executives in Education Sector Regarding Female in the Workplace. I</w:t>
      </w:r>
      <w:r w:rsidRPr="00F76914">
        <w:rPr>
          <w:rStyle w:val="fontstyle21"/>
          <w:sz w:val="24"/>
          <w:szCs w:val="24"/>
        </w:rPr>
        <w:t>nternational Journal of Human Resource Studies</w:t>
      </w:r>
      <w:r w:rsidRPr="00F76914">
        <w:rPr>
          <w:rStyle w:val="fontstyle01"/>
          <w:rFonts w:eastAsiaTheme="minorEastAsia"/>
        </w:rPr>
        <w:t>, 2(4): 126-151.</w:t>
      </w:r>
    </w:p>
    <w:p w14:paraId="71F10F74" w14:textId="77777777" w:rsidR="004A038E" w:rsidRPr="00F76914" w:rsidRDefault="004A038E" w:rsidP="004A038E">
      <w:pPr>
        <w:spacing w:before="120" w:after="120"/>
        <w:ind w:left="567" w:hanging="567"/>
        <w:jc w:val="both"/>
        <w:rPr>
          <w:sz w:val="24"/>
          <w:szCs w:val="24"/>
        </w:rPr>
      </w:pPr>
      <w:r w:rsidRPr="00F76914">
        <w:rPr>
          <w:sz w:val="24"/>
          <w:szCs w:val="24"/>
        </w:rPr>
        <w:t>Babic, A. &amp; Hansez, I. (2021). The Glass Ceiling for Female Managers: Antecedents and Consequences for Work-Family Interface and Well-Being at Work. Frontiers in Psychology, 12, 1-17.</w:t>
      </w:r>
    </w:p>
    <w:p w14:paraId="47EADA4A" w14:textId="77777777" w:rsidR="004A038E" w:rsidRPr="00F76914" w:rsidRDefault="004A038E" w:rsidP="004A038E">
      <w:pPr>
        <w:spacing w:before="120" w:after="120"/>
        <w:ind w:left="567" w:hanging="567"/>
        <w:jc w:val="both"/>
        <w:rPr>
          <w:sz w:val="24"/>
          <w:szCs w:val="24"/>
        </w:rPr>
      </w:pPr>
      <w:r w:rsidRPr="00F76914">
        <w:rPr>
          <w:sz w:val="24"/>
          <w:szCs w:val="24"/>
        </w:rPr>
        <w:t>Baykal, E., Soyalp, E. &amp; Yeşil, R. (2020). Queen Bee Syndrome: A Modern Dilemma of Working Female and Its Effects on Turnover Intentions. In: Strategic Outlook for Innovative Work Behaviours (pp. 165-178). Springer, Cham.</w:t>
      </w:r>
    </w:p>
    <w:p w14:paraId="17C51A2F" w14:textId="77777777" w:rsidR="004A038E" w:rsidRPr="00F76914" w:rsidRDefault="004A038E" w:rsidP="004A038E">
      <w:pPr>
        <w:pStyle w:val="GvdeMetni"/>
        <w:spacing w:before="120" w:after="120"/>
        <w:ind w:left="567" w:hanging="567"/>
        <w:jc w:val="both"/>
        <w:rPr>
          <w:b/>
          <w:bCs/>
          <w:sz w:val="24"/>
          <w:szCs w:val="24"/>
        </w:rPr>
      </w:pPr>
      <w:r w:rsidRPr="00F76914">
        <w:rPr>
          <w:w w:val="110"/>
          <w:sz w:val="24"/>
          <w:szCs w:val="24"/>
        </w:rPr>
        <w:t xml:space="preserve">Büyüköztürk, Ş. (2002). Faktör Analizi: Temel Kavramlar ve Ölçek Geliştirmede Kullanımı. </w:t>
      </w:r>
      <w:r w:rsidRPr="00F76914">
        <w:rPr>
          <w:sz w:val="24"/>
          <w:szCs w:val="24"/>
        </w:rPr>
        <w:t>Kuram ve Uygulamada Eğitim Yönetimi, 32: 470-483.</w:t>
      </w:r>
    </w:p>
    <w:p w14:paraId="7F8A339E" w14:textId="77777777" w:rsidR="004A038E" w:rsidRPr="00F76914" w:rsidRDefault="004A038E" w:rsidP="004A038E">
      <w:pPr>
        <w:pStyle w:val="GvdeMetni"/>
        <w:spacing w:before="120" w:after="120"/>
        <w:ind w:left="567" w:hanging="567"/>
        <w:jc w:val="both"/>
        <w:rPr>
          <w:rStyle w:val="fontstyle01"/>
          <w:rFonts w:eastAsiaTheme="minorEastAsia"/>
          <w:b/>
          <w:bCs/>
        </w:rPr>
      </w:pPr>
      <w:r w:rsidRPr="00F76914">
        <w:rPr>
          <w:rStyle w:val="fontstyle01"/>
          <w:rFonts w:eastAsiaTheme="minorEastAsia"/>
        </w:rPr>
        <w:t>Büyükyaprak, F. (2015)</w:t>
      </w:r>
      <w:r w:rsidRPr="00F76914">
        <w:rPr>
          <w:rStyle w:val="fontstyle21"/>
          <w:sz w:val="24"/>
          <w:szCs w:val="24"/>
        </w:rPr>
        <w:t xml:space="preserve">. Çalışan Kadın Personelin Kariyer Gelişimi Engellerinden Cam Tavan Sendromu: Millî Eğitim Bakanlığı Merkez Teşkilatı Örneği. </w:t>
      </w:r>
      <w:r w:rsidRPr="00F76914">
        <w:rPr>
          <w:rStyle w:val="fontstyle01"/>
          <w:rFonts w:eastAsiaTheme="minorEastAsia"/>
        </w:rPr>
        <w:t>Yüksek Lisans Tezi</w:t>
      </w:r>
      <w:r>
        <w:rPr>
          <w:rStyle w:val="fontstyle01"/>
          <w:rFonts w:eastAsiaTheme="minorEastAsia"/>
        </w:rPr>
        <w:t>.</w:t>
      </w:r>
      <w:r w:rsidRPr="00F76914">
        <w:rPr>
          <w:rStyle w:val="fontstyle01"/>
          <w:rFonts w:eastAsiaTheme="minorEastAsia"/>
        </w:rPr>
        <w:t xml:space="preserve"> Türk Hava Kurumu Üniversitesi, Ankara.</w:t>
      </w:r>
    </w:p>
    <w:p w14:paraId="73EB3D97" w14:textId="77777777" w:rsidR="004A038E" w:rsidRPr="00F76914" w:rsidRDefault="004A038E" w:rsidP="004A038E">
      <w:pPr>
        <w:pStyle w:val="GvdeMetni"/>
        <w:spacing w:before="120" w:after="120"/>
        <w:ind w:left="567" w:hanging="567"/>
        <w:jc w:val="both"/>
        <w:rPr>
          <w:b/>
          <w:bCs/>
          <w:w w:val="110"/>
          <w:sz w:val="24"/>
          <w:szCs w:val="24"/>
        </w:rPr>
      </w:pPr>
      <w:r w:rsidRPr="00F76914">
        <w:rPr>
          <w:sz w:val="24"/>
          <w:szCs w:val="24"/>
        </w:rPr>
        <w:t xml:space="preserve">Çelen, O. &amp; Tuna, M. (2021). </w:t>
      </w:r>
      <w:r w:rsidRPr="00F76914">
        <w:rPr>
          <w:w w:val="110"/>
          <w:sz w:val="24"/>
          <w:szCs w:val="24"/>
        </w:rPr>
        <w:t>Konaklama</w:t>
      </w:r>
      <w:r w:rsidRPr="00F76914">
        <w:rPr>
          <w:spacing w:val="-40"/>
          <w:w w:val="110"/>
          <w:sz w:val="24"/>
          <w:szCs w:val="24"/>
        </w:rPr>
        <w:t xml:space="preserve"> </w:t>
      </w:r>
      <w:r w:rsidRPr="00F76914">
        <w:rPr>
          <w:w w:val="110"/>
          <w:sz w:val="24"/>
          <w:szCs w:val="24"/>
        </w:rPr>
        <w:t>İşletmelerindeki</w:t>
      </w:r>
      <w:r w:rsidRPr="00F76914">
        <w:rPr>
          <w:spacing w:val="-39"/>
          <w:w w:val="110"/>
          <w:sz w:val="24"/>
          <w:szCs w:val="24"/>
        </w:rPr>
        <w:t xml:space="preserve"> </w:t>
      </w:r>
      <w:r w:rsidRPr="00F76914">
        <w:rPr>
          <w:w w:val="110"/>
          <w:sz w:val="24"/>
          <w:szCs w:val="24"/>
        </w:rPr>
        <w:t>Kadın</w:t>
      </w:r>
      <w:r w:rsidRPr="00F76914">
        <w:rPr>
          <w:spacing w:val="-40"/>
          <w:w w:val="110"/>
          <w:sz w:val="24"/>
          <w:szCs w:val="24"/>
        </w:rPr>
        <w:t xml:space="preserve"> </w:t>
      </w:r>
      <w:r w:rsidRPr="00F76914">
        <w:rPr>
          <w:w w:val="110"/>
          <w:sz w:val="24"/>
          <w:szCs w:val="24"/>
        </w:rPr>
        <w:t>Çalışanların</w:t>
      </w:r>
      <w:r w:rsidRPr="00F76914">
        <w:rPr>
          <w:spacing w:val="-39"/>
          <w:w w:val="110"/>
          <w:sz w:val="24"/>
          <w:szCs w:val="24"/>
        </w:rPr>
        <w:t xml:space="preserve"> </w:t>
      </w:r>
      <w:r w:rsidRPr="00F76914">
        <w:rPr>
          <w:w w:val="110"/>
          <w:sz w:val="24"/>
          <w:szCs w:val="24"/>
        </w:rPr>
        <w:t>Kraliçe</w:t>
      </w:r>
      <w:r w:rsidRPr="00F76914">
        <w:rPr>
          <w:spacing w:val="-39"/>
          <w:w w:val="110"/>
          <w:sz w:val="24"/>
          <w:szCs w:val="24"/>
        </w:rPr>
        <w:t xml:space="preserve"> </w:t>
      </w:r>
      <w:r w:rsidRPr="00F76914">
        <w:rPr>
          <w:w w:val="110"/>
          <w:sz w:val="24"/>
          <w:szCs w:val="24"/>
        </w:rPr>
        <w:t>Arı</w:t>
      </w:r>
      <w:r w:rsidRPr="00F76914">
        <w:rPr>
          <w:spacing w:val="-40"/>
          <w:w w:val="110"/>
          <w:sz w:val="24"/>
          <w:szCs w:val="24"/>
        </w:rPr>
        <w:t xml:space="preserve"> </w:t>
      </w:r>
      <w:r w:rsidRPr="00F76914">
        <w:rPr>
          <w:w w:val="110"/>
          <w:sz w:val="24"/>
          <w:szCs w:val="24"/>
        </w:rPr>
        <w:t>Sendromu</w:t>
      </w:r>
      <w:r w:rsidRPr="00F76914">
        <w:rPr>
          <w:spacing w:val="-39"/>
          <w:w w:val="110"/>
          <w:sz w:val="24"/>
          <w:szCs w:val="24"/>
        </w:rPr>
        <w:t xml:space="preserve"> </w:t>
      </w:r>
      <w:r w:rsidRPr="00F76914">
        <w:rPr>
          <w:w w:val="110"/>
          <w:sz w:val="24"/>
          <w:szCs w:val="24"/>
        </w:rPr>
        <w:t>Algılarının Ölçülmesine</w:t>
      </w:r>
      <w:r w:rsidRPr="00F76914">
        <w:rPr>
          <w:spacing w:val="-11"/>
          <w:w w:val="110"/>
          <w:sz w:val="24"/>
          <w:szCs w:val="24"/>
        </w:rPr>
        <w:t xml:space="preserve"> </w:t>
      </w:r>
      <w:r w:rsidRPr="00F76914">
        <w:rPr>
          <w:w w:val="110"/>
          <w:sz w:val="24"/>
          <w:szCs w:val="24"/>
        </w:rPr>
        <w:t>Yönelik</w:t>
      </w:r>
      <w:r w:rsidRPr="00F76914">
        <w:rPr>
          <w:spacing w:val="-10"/>
          <w:w w:val="110"/>
          <w:sz w:val="24"/>
          <w:szCs w:val="24"/>
        </w:rPr>
        <w:t xml:space="preserve"> </w:t>
      </w:r>
      <w:r w:rsidRPr="00F76914">
        <w:rPr>
          <w:w w:val="110"/>
          <w:sz w:val="24"/>
          <w:szCs w:val="24"/>
        </w:rPr>
        <w:t>Bir</w:t>
      </w:r>
      <w:r w:rsidRPr="00F76914">
        <w:rPr>
          <w:spacing w:val="-10"/>
          <w:w w:val="110"/>
          <w:sz w:val="24"/>
          <w:szCs w:val="24"/>
        </w:rPr>
        <w:t xml:space="preserve"> </w:t>
      </w:r>
      <w:r w:rsidRPr="00F76914">
        <w:rPr>
          <w:w w:val="110"/>
          <w:sz w:val="24"/>
          <w:szCs w:val="24"/>
        </w:rPr>
        <w:t>Ölçek</w:t>
      </w:r>
      <w:r w:rsidRPr="00F76914">
        <w:rPr>
          <w:spacing w:val="-11"/>
          <w:w w:val="110"/>
          <w:sz w:val="24"/>
          <w:szCs w:val="24"/>
        </w:rPr>
        <w:t xml:space="preserve"> </w:t>
      </w:r>
      <w:r w:rsidRPr="00F76914">
        <w:rPr>
          <w:w w:val="110"/>
          <w:sz w:val="24"/>
          <w:szCs w:val="24"/>
        </w:rPr>
        <w:t>Geliştirme</w:t>
      </w:r>
      <w:r w:rsidRPr="00F76914">
        <w:rPr>
          <w:spacing w:val="-10"/>
          <w:w w:val="110"/>
          <w:sz w:val="24"/>
          <w:szCs w:val="24"/>
        </w:rPr>
        <w:t xml:space="preserve"> </w:t>
      </w:r>
      <w:r w:rsidRPr="00F76914">
        <w:rPr>
          <w:w w:val="110"/>
          <w:sz w:val="24"/>
          <w:szCs w:val="24"/>
        </w:rPr>
        <w:t>Çalışması. Türk Turizm Araştırmaları Dergisi, 5(3), 2127-2148.</w:t>
      </w:r>
    </w:p>
    <w:p w14:paraId="22A6BA2D" w14:textId="77777777" w:rsidR="004A038E" w:rsidRPr="00F76914" w:rsidRDefault="004A038E" w:rsidP="004A038E">
      <w:pPr>
        <w:spacing w:before="120" w:after="120"/>
        <w:ind w:left="567" w:hanging="567"/>
        <w:jc w:val="both"/>
        <w:rPr>
          <w:sz w:val="24"/>
          <w:szCs w:val="24"/>
        </w:rPr>
      </w:pPr>
      <w:r w:rsidRPr="00F76914">
        <w:rPr>
          <w:sz w:val="24"/>
          <w:szCs w:val="24"/>
        </w:rPr>
        <w:t xml:space="preserve">Derks, B., Ellemers, N., Van Laar, C. &amp; De Groot, K. (2011). Do Sexist Organizational Cultures Create the Queen </w:t>
      </w:r>
      <w:proofErr w:type="gramStart"/>
      <w:r w:rsidRPr="00F76914">
        <w:rPr>
          <w:sz w:val="24"/>
          <w:szCs w:val="24"/>
        </w:rPr>
        <w:t>Bee?.</w:t>
      </w:r>
      <w:proofErr w:type="gramEnd"/>
      <w:r w:rsidRPr="00F76914">
        <w:rPr>
          <w:sz w:val="24"/>
          <w:szCs w:val="24"/>
        </w:rPr>
        <w:t> British Journal of Social Psychology, 50(3), 519-535.</w:t>
      </w:r>
    </w:p>
    <w:p w14:paraId="71410E9C" w14:textId="77777777" w:rsidR="004A038E" w:rsidRDefault="004A038E" w:rsidP="004A038E">
      <w:pPr>
        <w:spacing w:before="120" w:after="120"/>
        <w:ind w:left="567" w:hanging="567"/>
        <w:jc w:val="both"/>
        <w:rPr>
          <w:w w:val="105"/>
          <w:sz w:val="24"/>
          <w:szCs w:val="24"/>
        </w:rPr>
      </w:pPr>
      <w:r w:rsidRPr="00F76914">
        <w:rPr>
          <w:w w:val="105"/>
          <w:sz w:val="24"/>
          <w:szCs w:val="24"/>
        </w:rPr>
        <w:t>Durmuş,</w:t>
      </w:r>
      <w:r w:rsidRPr="00F76914">
        <w:rPr>
          <w:spacing w:val="-20"/>
          <w:w w:val="105"/>
          <w:sz w:val="24"/>
          <w:szCs w:val="24"/>
        </w:rPr>
        <w:t xml:space="preserve"> </w:t>
      </w:r>
      <w:r w:rsidRPr="00F76914">
        <w:rPr>
          <w:w w:val="105"/>
          <w:sz w:val="24"/>
          <w:szCs w:val="24"/>
        </w:rPr>
        <w:t>B.,</w:t>
      </w:r>
      <w:r w:rsidRPr="00F76914">
        <w:rPr>
          <w:spacing w:val="-19"/>
          <w:w w:val="105"/>
          <w:sz w:val="24"/>
          <w:szCs w:val="24"/>
        </w:rPr>
        <w:t xml:space="preserve"> </w:t>
      </w:r>
      <w:r w:rsidRPr="00F76914">
        <w:rPr>
          <w:w w:val="105"/>
          <w:sz w:val="24"/>
          <w:szCs w:val="24"/>
        </w:rPr>
        <w:t>Yurtkoru,</w:t>
      </w:r>
      <w:r w:rsidRPr="00F76914">
        <w:rPr>
          <w:spacing w:val="-19"/>
          <w:w w:val="105"/>
          <w:sz w:val="24"/>
          <w:szCs w:val="24"/>
        </w:rPr>
        <w:t xml:space="preserve"> </w:t>
      </w:r>
      <w:r w:rsidRPr="00F76914">
        <w:rPr>
          <w:w w:val="105"/>
          <w:sz w:val="24"/>
          <w:szCs w:val="24"/>
        </w:rPr>
        <w:t>E.</w:t>
      </w:r>
      <w:r w:rsidRPr="00F76914">
        <w:rPr>
          <w:spacing w:val="-19"/>
          <w:w w:val="105"/>
          <w:sz w:val="24"/>
          <w:szCs w:val="24"/>
        </w:rPr>
        <w:t xml:space="preserve"> </w:t>
      </w:r>
      <w:r w:rsidRPr="00F76914">
        <w:rPr>
          <w:w w:val="105"/>
          <w:sz w:val="24"/>
          <w:szCs w:val="24"/>
        </w:rPr>
        <w:t>S.</w:t>
      </w:r>
      <w:r w:rsidRPr="00F76914">
        <w:rPr>
          <w:spacing w:val="-18"/>
          <w:w w:val="105"/>
          <w:sz w:val="24"/>
          <w:szCs w:val="24"/>
        </w:rPr>
        <w:t xml:space="preserve"> </w:t>
      </w:r>
      <w:r w:rsidRPr="00F76914">
        <w:rPr>
          <w:w w:val="105"/>
          <w:sz w:val="24"/>
          <w:szCs w:val="24"/>
        </w:rPr>
        <w:t>&amp;</w:t>
      </w:r>
      <w:r w:rsidRPr="00F76914">
        <w:rPr>
          <w:spacing w:val="-20"/>
          <w:w w:val="105"/>
          <w:sz w:val="24"/>
          <w:szCs w:val="24"/>
        </w:rPr>
        <w:t xml:space="preserve"> </w:t>
      </w:r>
      <w:r w:rsidRPr="00F76914">
        <w:rPr>
          <w:w w:val="105"/>
          <w:sz w:val="24"/>
          <w:szCs w:val="24"/>
        </w:rPr>
        <w:t>Çinko,</w:t>
      </w:r>
      <w:r w:rsidRPr="00F76914">
        <w:rPr>
          <w:spacing w:val="-19"/>
          <w:w w:val="105"/>
          <w:sz w:val="24"/>
          <w:szCs w:val="24"/>
        </w:rPr>
        <w:t xml:space="preserve"> </w:t>
      </w:r>
      <w:r w:rsidRPr="00F76914">
        <w:rPr>
          <w:w w:val="105"/>
          <w:sz w:val="24"/>
          <w:szCs w:val="24"/>
        </w:rPr>
        <w:t>M.</w:t>
      </w:r>
      <w:r w:rsidRPr="00F76914">
        <w:rPr>
          <w:spacing w:val="-19"/>
          <w:w w:val="105"/>
          <w:sz w:val="24"/>
          <w:szCs w:val="24"/>
        </w:rPr>
        <w:t xml:space="preserve"> </w:t>
      </w:r>
      <w:r w:rsidRPr="00F76914">
        <w:rPr>
          <w:w w:val="105"/>
          <w:sz w:val="24"/>
          <w:szCs w:val="24"/>
        </w:rPr>
        <w:t>(2010).</w:t>
      </w:r>
      <w:r w:rsidRPr="00F76914">
        <w:rPr>
          <w:spacing w:val="-20"/>
          <w:w w:val="105"/>
          <w:sz w:val="24"/>
          <w:szCs w:val="24"/>
        </w:rPr>
        <w:t xml:space="preserve"> </w:t>
      </w:r>
      <w:r w:rsidRPr="00F76914">
        <w:rPr>
          <w:w w:val="105"/>
          <w:sz w:val="24"/>
          <w:szCs w:val="24"/>
        </w:rPr>
        <w:t>Sosyal</w:t>
      </w:r>
      <w:r w:rsidRPr="00F76914">
        <w:rPr>
          <w:spacing w:val="-19"/>
          <w:w w:val="105"/>
          <w:sz w:val="24"/>
          <w:szCs w:val="24"/>
        </w:rPr>
        <w:t xml:space="preserve"> </w:t>
      </w:r>
      <w:r w:rsidRPr="00F76914">
        <w:rPr>
          <w:w w:val="105"/>
          <w:sz w:val="24"/>
          <w:szCs w:val="24"/>
        </w:rPr>
        <w:t>Bilimlerde</w:t>
      </w:r>
      <w:r w:rsidRPr="00F76914">
        <w:rPr>
          <w:spacing w:val="-19"/>
          <w:w w:val="105"/>
          <w:sz w:val="24"/>
          <w:szCs w:val="24"/>
        </w:rPr>
        <w:t xml:space="preserve"> </w:t>
      </w:r>
      <w:r w:rsidRPr="00F76914">
        <w:rPr>
          <w:w w:val="105"/>
          <w:sz w:val="24"/>
          <w:szCs w:val="24"/>
        </w:rPr>
        <w:t>SPSS’le</w:t>
      </w:r>
      <w:r w:rsidRPr="00F76914">
        <w:rPr>
          <w:spacing w:val="-19"/>
          <w:w w:val="105"/>
          <w:sz w:val="24"/>
          <w:szCs w:val="24"/>
        </w:rPr>
        <w:t xml:space="preserve"> </w:t>
      </w:r>
      <w:r w:rsidRPr="00F76914">
        <w:rPr>
          <w:w w:val="105"/>
          <w:sz w:val="24"/>
          <w:szCs w:val="24"/>
        </w:rPr>
        <w:t>Veri</w:t>
      </w:r>
      <w:r w:rsidRPr="00F76914">
        <w:rPr>
          <w:spacing w:val="-19"/>
          <w:w w:val="105"/>
          <w:sz w:val="24"/>
          <w:szCs w:val="24"/>
        </w:rPr>
        <w:t xml:space="preserve"> </w:t>
      </w:r>
      <w:r w:rsidRPr="00F76914">
        <w:rPr>
          <w:w w:val="105"/>
          <w:sz w:val="24"/>
          <w:szCs w:val="24"/>
        </w:rPr>
        <w:t>Analizi</w:t>
      </w:r>
      <w:r w:rsidRPr="00F76914">
        <w:rPr>
          <w:spacing w:val="-20"/>
          <w:w w:val="105"/>
          <w:sz w:val="24"/>
          <w:szCs w:val="24"/>
        </w:rPr>
        <w:t xml:space="preserve"> </w:t>
      </w:r>
      <w:r w:rsidRPr="00F76914">
        <w:rPr>
          <w:w w:val="105"/>
          <w:sz w:val="24"/>
          <w:szCs w:val="24"/>
        </w:rPr>
        <w:t>(Tıpkı</w:t>
      </w:r>
      <w:r w:rsidRPr="00F76914">
        <w:rPr>
          <w:spacing w:val="-19"/>
          <w:w w:val="105"/>
          <w:sz w:val="24"/>
          <w:szCs w:val="24"/>
        </w:rPr>
        <w:t xml:space="preserve"> </w:t>
      </w:r>
      <w:r w:rsidRPr="00F76914">
        <w:rPr>
          <w:w w:val="105"/>
          <w:sz w:val="24"/>
          <w:szCs w:val="24"/>
        </w:rPr>
        <w:t>Üçüncü Basım). İstanbul: Beta</w:t>
      </w:r>
      <w:r w:rsidRPr="00F76914">
        <w:rPr>
          <w:spacing w:val="-11"/>
          <w:w w:val="105"/>
          <w:sz w:val="24"/>
          <w:szCs w:val="24"/>
        </w:rPr>
        <w:t xml:space="preserve"> </w:t>
      </w:r>
      <w:r w:rsidRPr="00F76914">
        <w:rPr>
          <w:w w:val="105"/>
          <w:sz w:val="24"/>
          <w:szCs w:val="24"/>
        </w:rPr>
        <w:t>Yayıncılık.</w:t>
      </w:r>
    </w:p>
    <w:p w14:paraId="67DA74B3" w14:textId="77777777" w:rsidR="004A038E" w:rsidRPr="00F76914" w:rsidRDefault="004A038E" w:rsidP="004A038E">
      <w:pPr>
        <w:spacing w:before="120" w:after="120"/>
        <w:ind w:left="567" w:hanging="567"/>
        <w:jc w:val="both"/>
        <w:rPr>
          <w:spacing w:val="-3"/>
          <w:sz w:val="24"/>
          <w:szCs w:val="24"/>
        </w:rPr>
      </w:pPr>
      <w:r w:rsidRPr="00F76914">
        <w:rPr>
          <w:w w:val="110"/>
          <w:sz w:val="24"/>
          <w:szCs w:val="24"/>
        </w:rPr>
        <w:lastRenderedPageBreak/>
        <w:t>Eren,</w:t>
      </w:r>
      <w:r w:rsidRPr="00F76914">
        <w:rPr>
          <w:spacing w:val="-11"/>
          <w:w w:val="110"/>
          <w:sz w:val="24"/>
          <w:szCs w:val="24"/>
        </w:rPr>
        <w:t xml:space="preserve"> </w:t>
      </w:r>
      <w:r w:rsidRPr="00F76914">
        <w:rPr>
          <w:w w:val="110"/>
          <w:sz w:val="24"/>
          <w:szCs w:val="24"/>
        </w:rPr>
        <w:t>R.</w:t>
      </w:r>
      <w:r w:rsidRPr="00F76914">
        <w:rPr>
          <w:spacing w:val="-10"/>
          <w:w w:val="110"/>
          <w:sz w:val="24"/>
          <w:szCs w:val="24"/>
        </w:rPr>
        <w:t xml:space="preserve"> </w:t>
      </w:r>
      <w:r w:rsidRPr="00F76914">
        <w:rPr>
          <w:w w:val="110"/>
          <w:sz w:val="24"/>
          <w:szCs w:val="24"/>
        </w:rPr>
        <w:t>&amp;</w:t>
      </w:r>
      <w:r w:rsidRPr="00F76914">
        <w:rPr>
          <w:spacing w:val="-11"/>
          <w:w w:val="110"/>
          <w:sz w:val="24"/>
          <w:szCs w:val="24"/>
        </w:rPr>
        <w:t xml:space="preserve"> </w:t>
      </w:r>
      <w:r w:rsidRPr="00F76914">
        <w:rPr>
          <w:w w:val="110"/>
          <w:sz w:val="24"/>
          <w:szCs w:val="24"/>
        </w:rPr>
        <w:t>Aydın,</w:t>
      </w:r>
      <w:r w:rsidRPr="00F76914">
        <w:rPr>
          <w:spacing w:val="-11"/>
          <w:w w:val="110"/>
          <w:sz w:val="24"/>
          <w:szCs w:val="24"/>
        </w:rPr>
        <w:t xml:space="preserve"> </w:t>
      </w:r>
      <w:r w:rsidRPr="00F76914">
        <w:rPr>
          <w:w w:val="110"/>
          <w:sz w:val="24"/>
          <w:szCs w:val="24"/>
        </w:rPr>
        <w:t>A.</w:t>
      </w:r>
      <w:r w:rsidRPr="00F76914">
        <w:rPr>
          <w:spacing w:val="-10"/>
          <w:w w:val="110"/>
          <w:sz w:val="24"/>
          <w:szCs w:val="24"/>
        </w:rPr>
        <w:t xml:space="preserve"> </w:t>
      </w:r>
      <w:r w:rsidRPr="00F76914">
        <w:rPr>
          <w:w w:val="110"/>
          <w:sz w:val="24"/>
          <w:szCs w:val="24"/>
        </w:rPr>
        <w:t>(2019).</w:t>
      </w:r>
      <w:r w:rsidRPr="00F76914">
        <w:rPr>
          <w:spacing w:val="-11"/>
          <w:w w:val="110"/>
          <w:sz w:val="24"/>
          <w:szCs w:val="24"/>
        </w:rPr>
        <w:t xml:space="preserve"> </w:t>
      </w:r>
      <w:r w:rsidRPr="00F76914">
        <w:rPr>
          <w:w w:val="110"/>
          <w:sz w:val="24"/>
          <w:szCs w:val="24"/>
        </w:rPr>
        <w:t>Perceptions</w:t>
      </w:r>
      <w:r w:rsidRPr="00F76914">
        <w:rPr>
          <w:spacing w:val="-10"/>
          <w:w w:val="110"/>
          <w:sz w:val="24"/>
          <w:szCs w:val="24"/>
        </w:rPr>
        <w:t xml:space="preserve"> </w:t>
      </w:r>
      <w:r w:rsidRPr="00F76914">
        <w:rPr>
          <w:w w:val="110"/>
          <w:sz w:val="24"/>
          <w:szCs w:val="24"/>
        </w:rPr>
        <w:t>and</w:t>
      </w:r>
      <w:r w:rsidRPr="00F76914">
        <w:rPr>
          <w:spacing w:val="-12"/>
          <w:w w:val="110"/>
          <w:sz w:val="24"/>
          <w:szCs w:val="24"/>
        </w:rPr>
        <w:t xml:space="preserve"> </w:t>
      </w:r>
      <w:r w:rsidRPr="00F76914">
        <w:rPr>
          <w:w w:val="110"/>
          <w:sz w:val="24"/>
          <w:szCs w:val="24"/>
        </w:rPr>
        <w:t>Attitudes</w:t>
      </w:r>
      <w:r w:rsidRPr="00F76914">
        <w:rPr>
          <w:spacing w:val="-10"/>
          <w:w w:val="110"/>
          <w:sz w:val="24"/>
          <w:szCs w:val="24"/>
        </w:rPr>
        <w:t xml:space="preserve"> </w:t>
      </w:r>
      <w:r w:rsidRPr="00F76914">
        <w:rPr>
          <w:w w:val="110"/>
          <w:sz w:val="24"/>
          <w:szCs w:val="24"/>
        </w:rPr>
        <w:t>of</w:t>
      </w:r>
      <w:r w:rsidRPr="00F76914">
        <w:rPr>
          <w:spacing w:val="-10"/>
          <w:w w:val="110"/>
          <w:sz w:val="24"/>
          <w:szCs w:val="24"/>
        </w:rPr>
        <w:t xml:space="preserve"> </w:t>
      </w:r>
      <w:r w:rsidRPr="00F76914">
        <w:rPr>
          <w:w w:val="110"/>
          <w:sz w:val="24"/>
          <w:szCs w:val="24"/>
        </w:rPr>
        <w:t>Culinary</w:t>
      </w:r>
      <w:r w:rsidRPr="00F76914">
        <w:rPr>
          <w:spacing w:val="-11"/>
          <w:w w:val="110"/>
          <w:sz w:val="24"/>
          <w:szCs w:val="24"/>
        </w:rPr>
        <w:t xml:space="preserve"> </w:t>
      </w:r>
      <w:r w:rsidRPr="00F76914">
        <w:rPr>
          <w:w w:val="110"/>
          <w:sz w:val="24"/>
          <w:szCs w:val="24"/>
        </w:rPr>
        <w:t>Students</w:t>
      </w:r>
      <w:r w:rsidRPr="00F76914">
        <w:rPr>
          <w:spacing w:val="-11"/>
          <w:w w:val="110"/>
          <w:sz w:val="24"/>
          <w:szCs w:val="24"/>
        </w:rPr>
        <w:t xml:space="preserve"> </w:t>
      </w:r>
      <w:r w:rsidRPr="00F76914">
        <w:rPr>
          <w:w w:val="110"/>
          <w:sz w:val="24"/>
          <w:szCs w:val="24"/>
        </w:rPr>
        <w:t>Towards</w:t>
      </w:r>
      <w:r w:rsidRPr="00F76914">
        <w:rPr>
          <w:spacing w:val="-10"/>
          <w:w w:val="110"/>
          <w:sz w:val="24"/>
          <w:szCs w:val="24"/>
        </w:rPr>
        <w:t xml:space="preserve"> </w:t>
      </w:r>
      <w:r w:rsidRPr="00F76914">
        <w:rPr>
          <w:w w:val="110"/>
          <w:sz w:val="24"/>
          <w:szCs w:val="24"/>
        </w:rPr>
        <w:t>Food</w:t>
      </w:r>
      <w:r>
        <w:rPr>
          <w:spacing w:val="-11"/>
          <w:w w:val="110"/>
          <w:sz w:val="24"/>
          <w:szCs w:val="24"/>
        </w:rPr>
        <w:t xml:space="preserve"> </w:t>
      </w:r>
      <w:r w:rsidRPr="00F76914">
        <w:rPr>
          <w:w w:val="110"/>
          <w:sz w:val="24"/>
          <w:szCs w:val="24"/>
        </w:rPr>
        <w:t>and Beverage</w:t>
      </w:r>
      <w:r w:rsidRPr="00F76914">
        <w:rPr>
          <w:w w:val="110"/>
          <w:sz w:val="24"/>
          <w:szCs w:val="24"/>
        </w:rPr>
        <w:tab/>
        <w:t>Industry</w:t>
      </w:r>
      <w:r>
        <w:rPr>
          <w:w w:val="110"/>
          <w:sz w:val="24"/>
          <w:szCs w:val="24"/>
        </w:rPr>
        <w:t xml:space="preserve"> </w:t>
      </w:r>
      <w:r w:rsidRPr="00F76914">
        <w:rPr>
          <w:w w:val="110"/>
          <w:sz w:val="24"/>
          <w:szCs w:val="24"/>
        </w:rPr>
        <w:t>in</w:t>
      </w:r>
      <w:r>
        <w:rPr>
          <w:w w:val="110"/>
          <w:sz w:val="24"/>
          <w:szCs w:val="24"/>
        </w:rPr>
        <w:t xml:space="preserve"> </w:t>
      </w:r>
      <w:r w:rsidRPr="00F76914">
        <w:rPr>
          <w:w w:val="110"/>
          <w:sz w:val="24"/>
          <w:szCs w:val="24"/>
        </w:rPr>
        <w:t>Turkey</w:t>
      </w:r>
      <w:r>
        <w:rPr>
          <w:w w:val="110"/>
          <w:sz w:val="24"/>
          <w:szCs w:val="24"/>
        </w:rPr>
        <w:t xml:space="preserve">. </w:t>
      </w:r>
      <w:r w:rsidRPr="00F76914">
        <w:rPr>
          <w:w w:val="105"/>
          <w:sz w:val="24"/>
          <w:szCs w:val="24"/>
        </w:rPr>
        <w:t>Journal</w:t>
      </w:r>
      <w:r>
        <w:rPr>
          <w:w w:val="105"/>
          <w:sz w:val="24"/>
          <w:szCs w:val="24"/>
        </w:rPr>
        <w:t xml:space="preserve"> </w:t>
      </w:r>
      <w:r w:rsidRPr="00F76914">
        <w:rPr>
          <w:w w:val="110"/>
          <w:sz w:val="24"/>
          <w:szCs w:val="24"/>
        </w:rPr>
        <w:t>of Culinary Science</w:t>
      </w:r>
      <w:r>
        <w:rPr>
          <w:w w:val="110"/>
          <w:sz w:val="24"/>
          <w:szCs w:val="24"/>
        </w:rPr>
        <w:t xml:space="preserve"> </w:t>
      </w:r>
      <w:r w:rsidRPr="00F76914">
        <w:rPr>
          <w:w w:val="110"/>
          <w:sz w:val="24"/>
          <w:szCs w:val="24"/>
        </w:rPr>
        <w:t>and</w:t>
      </w:r>
      <w:r>
        <w:rPr>
          <w:w w:val="110"/>
          <w:sz w:val="24"/>
          <w:szCs w:val="24"/>
        </w:rPr>
        <w:t xml:space="preserve"> T</w:t>
      </w:r>
      <w:r w:rsidRPr="00F76914">
        <w:rPr>
          <w:spacing w:val="-3"/>
          <w:sz w:val="24"/>
          <w:szCs w:val="24"/>
        </w:rPr>
        <w:t>echnology, 18(5), 371-395.</w:t>
      </w:r>
    </w:p>
    <w:p w14:paraId="42BBE4F3" w14:textId="77777777" w:rsidR="004A038E" w:rsidRPr="00F76914" w:rsidRDefault="004A038E" w:rsidP="004A038E">
      <w:pPr>
        <w:spacing w:before="120" w:after="120"/>
        <w:ind w:left="567" w:hanging="567"/>
        <w:jc w:val="both"/>
        <w:rPr>
          <w:sz w:val="24"/>
          <w:szCs w:val="24"/>
        </w:rPr>
      </w:pPr>
      <w:r w:rsidRPr="00F76914">
        <w:rPr>
          <w:sz w:val="24"/>
          <w:szCs w:val="24"/>
        </w:rPr>
        <w:t>Johnson, Z. &amp; Mathur-Helm, B. (2011). Experiences With Queen Bees: A South African Study Exploring the Reluctance of Female Executives to Promote Other Female in the Workplace. South African Journal of Business Management, 42(4), 47-55.</w:t>
      </w:r>
    </w:p>
    <w:p w14:paraId="3D4B03A9" w14:textId="77777777" w:rsidR="004A038E" w:rsidRPr="00F76914" w:rsidRDefault="004A038E" w:rsidP="004A038E">
      <w:pPr>
        <w:spacing w:before="120" w:after="120"/>
        <w:ind w:left="567" w:hanging="567"/>
        <w:jc w:val="both"/>
        <w:rPr>
          <w:sz w:val="24"/>
          <w:szCs w:val="24"/>
        </w:rPr>
      </w:pPr>
      <w:r w:rsidRPr="00F76914">
        <w:rPr>
          <w:sz w:val="24"/>
          <w:szCs w:val="24"/>
        </w:rPr>
        <w:t>Harvey, C. (2018). When Queen Bees Attack Female Stop Advancing: Recognising and Addressing Female Bullying in the Workplace. Development and Learning in Organizations: An International Journal, 32(5), 1-4.</w:t>
      </w:r>
    </w:p>
    <w:p w14:paraId="01D84BE1" w14:textId="77777777" w:rsidR="004A038E" w:rsidRPr="00F76914" w:rsidRDefault="004A038E" w:rsidP="004A038E">
      <w:pPr>
        <w:spacing w:before="120" w:after="120"/>
        <w:ind w:left="567" w:hanging="567"/>
        <w:jc w:val="both"/>
        <w:rPr>
          <w:sz w:val="24"/>
          <w:szCs w:val="24"/>
        </w:rPr>
      </w:pPr>
      <w:r w:rsidRPr="00F76914">
        <w:rPr>
          <w:sz w:val="24"/>
          <w:szCs w:val="24"/>
        </w:rPr>
        <w:t>Kılıç, T. (2017). Relationship Between Glass Ceiling Syndrome and Self-Efficacy: In Health Sector. European Journal of Multidisciplinary Studies, 2(3), 84-87.</w:t>
      </w:r>
    </w:p>
    <w:p w14:paraId="61E3B647" w14:textId="77777777" w:rsidR="004A038E" w:rsidRPr="00F76914" w:rsidRDefault="004A038E" w:rsidP="004A038E">
      <w:pPr>
        <w:spacing w:before="120" w:after="120"/>
        <w:ind w:left="567" w:hanging="567"/>
        <w:jc w:val="both"/>
        <w:rPr>
          <w:sz w:val="24"/>
          <w:szCs w:val="24"/>
        </w:rPr>
      </w:pPr>
      <w:r w:rsidRPr="00F76914">
        <w:rPr>
          <w:sz w:val="24"/>
          <w:szCs w:val="24"/>
        </w:rPr>
        <w:t>Öztürk, U. C. &amp; Cevher, E. (2015). İşyerinde Tacizin Pembe Hali: Kadınların Kadınlara Uyguladığı Mobbing. Uludağ Üniversitesi İktisadi ve İdari Bilimler Fakültesi Dergisi, 34(1), 151-174.</w:t>
      </w:r>
    </w:p>
    <w:p w14:paraId="77D49CD5" w14:textId="77777777" w:rsidR="004A038E" w:rsidRPr="00F76914" w:rsidRDefault="004A038E" w:rsidP="004A038E">
      <w:pPr>
        <w:spacing w:before="120" w:after="120"/>
        <w:ind w:left="567" w:hanging="567"/>
        <w:jc w:val="both"/>
        <w:rPr>
          <w:sz w:val="24"/>
          <w:szCs w:val="24"/>
        </w:rPr>
      </w:pPr>
      <w:r w:rsidRPr="00F76914">
        <w:rPr>
          <w:sz w:val="24"/>
          <w:szCs w:val="24"/>
        </w:rPr>
        <w:t>Sarıoğlu, B. Z. (2018). Cam Tavan Sendromu: Ölçek Uyarlama Çalışması ve Demografik Değişkenler Açısından Bir Analiz. Yüksek Lisans Tezi</w:t>
      </w:r>
      <w:r>
        <w:rPr>
          <w:sz w:val="24"/>
          <w:szCs w:val="24"/>
        </w:rPr>
        <w:t>.</w:t>
      </w:r>
      <w:r w:rsidRPr="00F76914">
        <w:rPr>
          <w:sz w:val="24"/>
          <w:szCs w:val="24"/>
        </w:rPr>
        <w:t xml:space="preserve"> Bahçeşehir Üniversitesi, İstanbul.</w:t>
      </w:r>
    </w:p>
    <w:p w14:paraId="32917C75" w14:textId="77777777" w:rsidR="004A038E" w:rsidRPr="00F76914" w:rsidRDefault="004A038E" w:rsidP="004A038E">
      <w:pPr>
        <w:spacing w:before="120" w:after="120"/>
        <w:ind w:left="567" w:hanging="567"/>
        <w:jc w:val="both"/>
        <w:rPr>
          <w:sz w:val="24"/>
          <w:szCs w:val="24"/>
        </w:rPr>
      </w:pPr>
      <w:r w:rsidRPr="00F76914">
        <w:rPr>
          <w:sz w:val="24"/>
          <w:szCs w:val="24"/>
        </w:rPr>
        <w:t>Sever, H. (2021). The Relationship Between Glass Ceiling Syndrome and Organizational Silence of Female Employees in the Aviation Sector. Pamukkale Üniversitesi Sosyal Bilimler Enstitüsü Dergisi, (47), 139-155.</w:t>
      </w:r>
    </w:p>
    <w:p w14:paraId="12606FB2" w14:textId="77777777" w:rsidR="004A038E" w:rsidRPr="00F76914" w:rsidRDefault="004A038E" w:rsidP="004A038E">
      <w:pPr>
        <w:spacing w:before="120" w:after="120"/>
        <w:ind w:left="567" w:hanging="567"/>
        <w:jc w:val="both"/>
        <w:rPr>
          <w:sz w:val="24"/>
          <w:szCs w:val="24"/>
        </w:rPr>
      </w:pPr>
      <w:r w:rsidRPr="00F76914">
        <w:rPr>
          <w:sz w:val="24"/>
          <w:szCs w:val="24"/>
        </w:rPr>
        <w:t>Şengül, H., Çınar, F. &amp; Bulut, A. (2019). The Perception of Queen Bee Phenomenon in Nurses: Qualitative Study in Health Sector. J Clin Pract, 22, 906-912.</w:t>
      </w:r>
    </w:p>
    <w:p w14:paraId="18A9B551" w14:textId="77777777" w:rsidR="004A038E" w:rsidRPr="00F76914" w:rsidRDefault="004A038E" w:rsidP="004A038E">
      <w:pPr>
        <w:spacing w:before="120" w:after="120"/>
        <w:ind w:left="567" w:hanging="567"/>
        <w:jc w:val="both"/>
        <w:rPr>
          <w:w w:val="105"/>
          <w:sz w:val="24"/>
          <w:szCs w:val="24"/>
        </w:rPr>
      </w:pPr>
      <w:r w:rsidRPr="00F76914">
        <w:rPr>
          <w:w w:val="105"/>
          <w:sz w:val="24"/>
          <w:szCs w:val="24"/>
        </w:rPr>
        <w:t>Tabachnick, B. G. &amp; Fidell, L. S. (2013). Using Multivariate Statistics. Boston: Pearson.</w:t>
      </w:r>
    </w:p>
    <w:p w14:paraId="419D9A00" w14:textId="77777777" w:rsidR="004A038E" w:rsidRPr="00F76914" w:rsidRDefault="004A038E" w:rsidP="004A038E">
      <w:pPr>
        <w:spacing w:before="120" w:after="120"/>
        <w:ind w:left="567" w:hanging="567"/>
        <w:jc w:val="both"/>
        <w:rPr>
          <w:sz w:val="24"/>
          <w:szCs w:val="24"/>
        </w:rPr>
      </w:pPr>
      <w:r w:rsidRPr="00F76914">
        <w:rPr>
          <w:sz w:val="24"/>
          <w:szCs w:val="24"/>
        </w:rPr>
        <w:t>T.C. Kültür ve Turizm Bakanlığı. (2022). Turizm İstatistikleri. https://yigm.ktb.gov.tr/TR-9851/turizm-istatistikleri.html, Erişim Tarihi: 18.09.2021.</w:t>
      </w:r>
    </w:p>
    <w:p w14:paraId="5629C6F8" w14:textId="77777777" w:rsidR="004A038E" w:rsidRPr="00F76914" w:rsidRDefault="004A038E" w:rsidP="004A038E">
      <w:pPr>
        <w:spacing w:before="120" w:after="120"/>
        <w:ind w:left="567" w:hanging="567"/>
        <w:jc w:val="both"/>
        <w:rPr>
          <w:sz w:val="24"/>
          <w:szCs w:val="24"/>
        </w:rPr>
      </w:pPr>
      <w:r w:rsidRPr="00F76914">
        <w:rPr>
          <w:sz w:val="24"/>
          <w:szCs w:val="24"/>
        </w:rPr>
        <w:t>Uysal, H. T. &amp; Ak, M. (2020). Invisible Barriers in Career Processes: Glass Ceiling Syndrome and Career Anchors. Agathos, 11(2), 255-285.</w:t>
      </w:r>
    </w:p>
    <w:p w14:paraId="14EA9248" w14:textId="5722853C" w:rsidR="004A038E" w:rsidRPr="00093961" w:rsidRDefault="004A038E" w:rsidP="00EC2BE5">
      <w:pPr>
        <w:spacing w:before="120" w:after="120"/>
        <w:ind w:left="567" w:hanging="567"/>
        <w:jc w:val="both"/>
        <w:rPr>
          <w:sz w:val="24"/>
          <w:szCs w:val="24"/>
        </w:rPr>
      </w:pPr>
      <w:r w:rsidRPr="00F76914">
        <w:rPr>
          <w:sz w:val="24"/>
          <w:szCs w:val="24"/>
        </w:rPr>
        <w:t>Wuertele, R. (2017). The Influence of the Queen Bee Syndrome on the Attitudes, Behaviors and Emerging Leadership Styles of the Millennials, Unpublished Master Thesis, Linnaeus University, Sweden.</w:t>
      </w:r>
    </w:p>
    <w:p w14:paraId="62B7B3B7" w14:textId="37EBA23E" w:rsidR="00586F62" w:rsidRDefault="00586F62" w:rsidP="00A70499">
      <w:pPr>
        <w:pStyle w:val="GvdeMetni"/>
        <w:pBdr>
          <w:between w:val="single" w:sz="4" w:space="1" w:color="auto"/>
        </w:pBdr>
        <w:spacing w:before="120" w:after="120"/>
        <w:jc w:val="both"/>
      </w:pPr>
    </w:p>
    <w:sectPr w:rsidR="00586F62" w:rsidSect="0028586B">
      <w:headerReference w:type="default" r:id="rId8"/>
      <w:footerReference w:type="default" r:id="rId9"/>
      <w:pgSz w:w="11910" w:h="16840" w:code="9"/>
      <w:pgMar w:top="1134" w:right="1134" w:bottom="1134" w:left="1134" w:header="283"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9829" w14:textId="77777777" w:rsidR="00E20611" w:rsidRDefault="00E20611" w:rsidP="00D50E57">
      <w:r>
        <w:separator/>
      </w:r>
    </w:p>
  </w:endnote>
  <w:endnote w:type="continuationSeparator" w:id="0">
    <w:p w14:paraId="42A79F21" w14:textId="77777777" w:rsidR="00E20611" w:rsidRDefault="00E20611" w:rsidP="00D5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PAPMincho">
    <w:altName w:val="Cambria"/>
    <w:charset w:val="00"/>
    <w:family w:val="roman"/>
    <w:pitch w:val="variable"/>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Bahnschrift">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C824" w14:textId="436AF252" w:rsidR="00963C88" w:rsidRDefault="00E20611" w:rsidP="009778E4">
    <w:pPr>
      <w:shd w:val="clear" w:color="auto" w:fill="95B3D7" w:themeFill="accent1" w:themeFillTint="99"/>
      <w:ind w:left="-2268" w:right="-2268"/>
      <w:jc w:val="center"/>
      <w:rPr>
        <w:rFonts w:ascii="Bahnschrift" w:hAnsi="Bahnschrift"/>
        <w:b/>
        <w:bCs/>
        <w:w w:val="90"/>
      </w:rPr>
    </w:pPr>
    <w:hyperlink r:id="rId1">
      <w:r w:rsidR="00963C88" w:rsidRPr="00FD1949">
        <w:rPr>
          <w:rFonts w:ascii="Bahnschrift" w:hAnsi="Bahnschrift"/>
          <w:b/>
          <w:bCs/>
          <w:w w:val="90"/>
        </w:rPr>
        <w:t>ijotads.com</w:t>
      </w:r>
    </w:hyperlink>
    <w:r w:rsidR="00963C88" w:rsidRPr="00FD1949">
      <w:rPr>
        <w:rFonts w:ascii="Bahnschrift" w:hAnsi="Bahnschrift"/>
        <w:b/>
        <w:bCs/>
        <w:w w:val="90"/>
      </w:rPr>
      <w:t xml:space="preserve"> – ijotads@gmail.com</w:t>
    </w:r>
  </w:p>
  <w:p w14:paraId="78DF1A83" w14:textId="77777777" w:rsidR="0090163A" w:rsidRPr="00FD1949" w:rsidRDefault="0090163A" w:rsidP="009778E4">
    <w:pPr>
      <w:shd w:val="clear" w:color="auto" w:fill="95B3D7" w:themeFill="accent1" w:themeFillTint="99"/>
      <w:ind w:left="-2268" w:right="-2268"/>
      <w:jc w:val="center"/>
      <w:rPr>
        <w:rFonts w:ascii="Bahnschrift" w:hAnsi="Bahnschrift"/>
        <w:b/>
        <w:bCs/>
        <w:w w:val="9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0A48" w14:textId="77777777" w:rsidR="00E20611" w:rsidRDefault="00E20611" w:rsidP="00D50E57">
      <w:r>
        <w:separator/>
      </w:r>
    </w:p>
  </w:footnote>
  <w:footnote w:type="continuationSeparator" w:id="0">
    <w:p w14:paraId="6B158216" w14:textId="77777777" w:rsidR="00E20611" w:rsidRDefault="00E20611" w:rsidP="00D5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1308" w14:textId="77777777" w:rsidR="0090163A" w:rsidRPr="0090163A" w:rsidRDefault="0090163A" w:rsidP="00CE4AA8">
    <w:pPr>
      <w:shd w:val="clear" w:color="auto" w:fill="D99594" w:themeFill="accent2" w:themeFillTint="99"/>
      <w:tabs>
        <w:tab w:val="left" w:pos="6390"/>
      </w:tabs>
      <w:ind w:left="-2268" w:right="-2268"/>
      <w:rPr>
        <w:rFonts w:ascii="Bahnschrift" w:hAnsi="Bahnschrift"/>
        <w:b/>
        <w:bCs/>
        <w:w w:val="90"/>
        <w:sz w:val="18"/>
        <w:szCs w:val="18"/>
      </w:rPr>
    </w:pPr>
  </w:p>
  <w:p w14:paraId="7F28C9AA" w14:textId="0458BCEA" w:rsidR="00963C88" w:rsidRPr="0090163A" w:rsidRDefault="00963C88" w:rsidP="0090163A">
    <w:pPr>
      <w:shd w:val="clear" w:color="auto" w:fill="D99594" w:themeFill="accent2" w:themeFillTint="99"/>
      <w:tabs>
        <w:tab w:val="left" w:pos="6390"/>
      </w:tabs>
      <w:ind w:left="-2268" w:right="-2268"/>
      <w:jc w:val="center"/>
      <w:rPr>
        <w:rFonts w:ascii="Bahnschrift" w:hAnsi="Bahnschrift"/>
        <w:b/>
        <w:bCs/>
        <w:w w:val="90"/>
        <w:sz w:val="28"/>
        <w:szCs w:val="28"/>
      </w:rPr>
    </w:pPr>
    <w:r w:rsidRPr="0090163A">
      <w:rPr>
        <w:rFonts w:ascii="Bahnschrift" w:hAnsi="Bahnschrift"/>
        <w:b/>
        <w:bCs/>
        <w:w w:val="90"/>
        <w:sz w:val="28"/>
        <w:szCs w:val="28"/>
      </w:rPr>
      <w:t>INTERNATIONAL JOURNAL OF TOURISM AND DESTINATION</w:t>
    </w:r>
    <w:r w:rsidRPr="0090163A">
      <w:rPr>
        <w:rFonts w:ascii="Bahnschrift" w:hAnsi="Bahnschrift" w:cs="Calibri"/>
        <w:b/>
        <w:bCs/>
        <w:w w:val="90"/>
        <w:sz w:val="28"/>
        <w:szCs w:val="28"/>
      </w:rPr>
      <w:t xml:space="preserve"> </w:t>
    </w:r>
    <w:r w:rsidRPr="0090163A">
      <w:rPr>
        <w:rFonts w:ascii="Bahnschrift" w:hAnsi="Bahnschrift"/>
        <w:b/>
        <w:bCs/>
        <w:w w:val="90"/>
        <w:sz w:val="28"/>
        <w:szCs w:val="28"/>
      </w:rPr>
      <w:t>STUDIES</w:t>
    </w:r>
  </w:p>
  <w:p w14:paraId="4258E2C8" w14:textId="11337C00" w:rsidR="00963C88" w:rsidRPr="0090163A" w:rsidRDefault="00963C88" w:rsidP="00BA253D">
    <w:pPr>
      <w:shd w:val="clear" w:color="auto" w:fill="D99594" w:themeFill="accent2" w:themeFillTint="99"/>
      <w:ind w:left="-2268" w:right="-2268"/>
      <w:jc w:val="center"/>
      <w:rPr>
        <w:rFonts w:ascii="Bahnschrift" w:hAnsi="Bahnschrift"/>
        <w:b/>
        <w:bCs/>
        <w:w w:val="90"/>
        <w:sz w:val="28"/>
        <w:szCs w:val="28"/>
      </w:rPr>
    </w:pPr>
    <w:r w:rsidRPr="0090163A">
      <w:rPr>
        <w:rFonts w:ascii="Bahnschrift" w:hAnsi="Bahnschrift"/>
        <w:b/>
        <w:bCs/>
        <w:w w:val="90"/>
        <w:sz w:val="28"/>
        <w:szCs w:val="28"/>
      </w:rPr>
      <w:t>IJOTADS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2FD"/>
    <w:multiLevelType w:val="hybridMultilevel"/>
    <w:tmpl w:val="3F50390E"/>
    <w:lvl w:ilvl="0" w:tplc="201C30D0">
      <w:start w:val="1"/>
      <w:numFmt w:val="bullet"/>
      <w:suff w:val="nothing"/>
      <w:lvlText w:val=""/>
      <w:lvlJc w:val="left"/>
      <w:pPr>
        <w:ind w:left="0" w:firstLine="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E690F"/>
    <w:multiLevelType w:val="multilevel"/>
    <w:tmpl w:val="0A86388C"/>
    <w:lvl w:ilvl="0">
      <w:start w:val="1"/>
      <w:numFmt w:val="decimal"/>
      <w:lvlText w:val="%1."/>
      <w:lvlJc w:val="left"/>
      <w:pPr>
        <w:ind w:left="540" w:hanging="220"/>
      </w:pPr>
      <w:rPr>
        <w:rFonts w:ascii="Times New Roman" w:eastAsia="Times New Roman" w:hAnsi="Times New Roman" w:cs="Times New Roman" w:hint="default"/>
        <w:w w:val="99"/>
        <w:sz w:val="22"/>
        <w:szCs w:val="22"/>
        <w:lang w:val="en-US" w:eastAsia="en-US" w:bidi="ar-SA"/>
      </w:rPr>
    </w:lvl>
    <w:lvl w:ilvl="1">
      <w:start w:val="1"/>
      <w:numFmt w:val="decimal"/>
      <w:lvlText w:val="%1.%2."/>
      <w:lvlJc w:val="left"/>
      <w:pPr>
        <w:ind w:left="700" w:hanging="381"/>
      </w:pPr>
      <w:rPr>
        <w:rFonts w:ascii="Times New Roman" w:eastAsia="Times New Roman" w:hAnsi="Times New Roman" w:cs="Times New Roman" w:hint="default"/>
        <w:spacing w:val="-7"/>
        <w:w w:val="99"/>
        <w:sz w:val="22"/>
        <w:szCs w:val="22"/>
        <w:lang w:val="en-US" w:eastAsia="en-US" w:bidi="ar-SA"/>
      </w:rPr>
    </w:lvl>
    <w:lvl w:ilvl="2">
      <w:numFmt w:val="bullet"/>
      <w:lvlText w:val="•"/>
      <w:lvlJc w:val="left"/>
      <w:pPr>
        <w:ind w:left="1869" w:hanging="381"/>
      </w:pPr>
      <w:rPr>
        <w:rFonts w:hint="default"/>
        <w:lang w:val="en-US" w:eastAsia="en-US" w:bidi="ar-SA"/>
      </w:rPr>
    </w:lvl>
    <w:lvl w:ilvl="3">
      <w:numFmt w:val="bullet"/>
      <w:lvlText w:val="•"/>
      <w:lvlJc w:val="left"/>
      <w:pPr>
        <w:ind w:left="3039" w:hanging="381"/>
      </w:pPr>
      <w:rPr>
        <w:rFonts w:hint="default"/>
        <w:lang w:val="en-US" w:eastAsia="en-US" w:bidi="ar-SA"/>
      </w:rPr>
    </w:lvl>
    <w:lvl w:ilvl="4">
      <w:numFmt w:val="bullet"/>
      <w:lvlText w:val="•"/>
      <w:lvlJc w:val="left"/>
      <w:pPr>
        <w:ind w:left="4208" w:hanging="381"/>
      </w:pPr>
      <w:rPr>
        <w:rFonts w:hint="default"/>
        <w:lang w:val="en-US" w:eastAsia="en-US" w:bidi="ar-SA"/>
      </w:rPr>
    </w:lvl>
    <w:lvl w:ilvl="5">
      <w:numFmt w:val="bullet"/>
      <w:lvlText w:val="•"/>
      <w:lvlJc w:val="left"/>
      <w:pPr>
        <w:ind w:left="5378" w:hanging="381"/>
      </w:pPr>
      <w:rPr>
        <w:rFonts w:hint="default"/>
        <w:lang w:val="en-US" w:eastAsia="en-US" w:bidi="ar-SA"/>
      </w:rPr>
    </w:lvl>
    <w:lvl w:ilvl="6">
      <w:numFmt w:val="bullet"/>
      <w:lvlText w:val="•"/>
      <w:lvlJc w:val="left"/>
      <w:pPr>
        <w:ind w:left="6548" w:hanging="381"/>
      </w:pPr>
      <w:rPr>
        <w:rFonts w:hint="default"/>
        <w:lang w:val="en-US" w:eastAsia="en-US" w:bidi="ar-SA"/>
      </w:rPr>
    </w:lvl>
    <w:lvl w:ilvl="7">
      <w:numFmt w:val="bullet"/>
      <w:lvlText w:val="•"/>
      <w:lvlJc w:val="left"/>
      <w:pPr>
        <w:ind w:left="7717" w:hanging="381"/>
      </w:pPr>
      <w:rPr>
        <w:rFonts w:hint="default"/>
        <w:lang w:val="en-US" w:eastAsia="en-US" w:bidi="ar-SA"/>
      </w:rPr>
    </w:lvl>
    <w:lvl w:ilvl="8">
      <w:numFmt w:val="bullet"/>
      <w:lvlText w:val="•"/>
      <w:lvlJc w:val="left"/>
      <w:pPr>
        <w:ind w:left="8887" w:hanging="381"/>
      </w:pPr>
      <w:rPr>
        <w:rFonts w:hint="default"/>
        <w:lang w:val="en-US" w:eastAsia="en-US" w:bidi="ar-SA"/>
      </w:rPr>
    </w:lvl>
  </w:abstractNum>
  <w:abstractNum w:abstractNumId="2" w15:restartNumberingAfterBreak="0">
    <w:nsid w:val="131B1AB0"/>
    <w:multiLevelType w:val="hybridMultilevel"/>
    <w:tmpl w:val="1F8C9AA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E0E7DED"/>
    <w:multiLevelType w:val="hybridMultilevel"/>
    <w:tmpl w:val="97F621C6"/>
    <w:lvl w:ilvl="0" w:tplc="EC807C8C">
      <w:numFmt w:val="bullet"/>
      <w:lvlText w:val="✓"/>
      <w:lvlJc w:val="left"/>
      <w:pPr>
        <w:ind w:left="604" w:hanging="284"/>
      </w:pPr>
      <w:rPr>
        <w:rFonts w:ascii="IPAPMincho" w:eastAsia="IPAPMincho" w:hAnsi="IPAPMincho" w:cs="IPAPMincho" w:hint="default"/>
        <w:w w:val="78"/>
        <w:sz w:val="22"/>
        <w:szCs w:val="22"/>
        <w:lang w:val="en-US" w:eastAsia="en-US" w:bidi="ar-SA"/>
      </w:rPr>
    </w:lvl>
    <w:lvl w:ilvl="1" w:tplc="8DC8A598">
      <w:numFmt w:val="bullet"/>
      <w:lvlText w:val="•"/>
      <w:lvlJc w:val="left"/>
      <w:pPr>
        <w:ind w:left="1662" w:hanging="284"/>
      </w:pPr>
      <w:rPr>
        <w:rFonts w:hint="default"/>
        <w:lang w:val="en-US" w:eastAsia="en-US" w:bidi="ar-SA"/>
      </w:rPr>
    </w:lvl>
    <w:lvl w:ilvl="2" w:tplc="653E82EA">
      <w:numFmt w:val="bullet"/>
      <w:lvlText w:val="•"/>
      <w:lvlJc w:val="left"/>
      <w:pPr>
        <w:ind w:left="2725" w:hanging="284"/>
      </w:pPr>
      <w:rPr>
        <w:rFonts w:hint="default"/>
        <w:lang w:val="en-US" w:eastAsia="en-US" w:bidi="ar-SA"/>
      </w:rPr>
    </w:lvl>
    <w:lvl w:ilvl="3" w:tplc="DBE47372">
      <w:numFmt w:val="bullet"/>
      <w:lvlText w:val="•"/>
      <w:lvlJc w:val="left"/>
      <w:pPr>
        <w:ind w:left="3787" w:hanging="284"/>
      </w:pPr>
      <w:rPr>
        <w:rFonts w:hint="default"/>
        <w:lang w:val="en-US" w:eastAsia="en-US" w:bidi="ar-SA"/>
      </w:rPr>
    </w:lvl>
    <w:lvl w:ilvl="4" w:tplc="52DC28C2">
      <w:numFmt w:val="bullet"/>
      <w:lvlText w:val="•"/>
      <w:lvlJc w:val="left"/>
      <w:pPr>
        <w:ind w:left="4850" w:hanging="284"/>
      </w:pPr>
      <w:rPr>
        <w:rFonts w:hint="default"/>
        <w:lang w:val="en-US" w:eastAsia="en-US" w:bidi="ar-SA"/>
      </w:rPr>
    </w:lvl>
    <w:lvl w:ilvl="5" w:tplc="E162F728">
      <w:numFmt w:val="bullet"/>
      <w:lvlText w:val="•"/>
      <w:lvlJc w:val="left"/>
      <w:pPr>
        <w:ind w:left="5913" w:hanging="284"/>
      </w:pPr>
      <w:rPr>
        <w:rFonts w:hint="default"/>
        <w:lang w:val="en-US" w:eastAsia="en-US" w:bidi="ar-SA"/>
      </w:rPr>
    </w:lvl>
    <w:lvl w:ilvl="6" w:tplc="7D54724A">
      <w:numFmt w:val="bullet"/>
      <w:lvlText w:val="•"/>
      <w:lvlJc w:val="left"/>
      <w:pPr>
        <w:ind w:left="6975" w:hanging="284"/>
      </w:pPr>
      <w:rPr>
        <w:rFonts w:hint="default"/>
        <w:lang w:val="en-US" w:eastAsia="en-US" w:bidi="ar-SA"/>
      </w:rPr>
    </w:lvl>
    <w:lvl w:ilvl="7" w:tplc="202EC79A">
      <w:numFmt w:val="bullet"/>
      <w:lvlText w:val="•"/>
      <w:lvlJc w:val="left"/>
      <w:pPr>
        <w:ind w:left="8038" w:hanging="284"/>
      </w:pPr>
      <w:rPr>
        <w:rFonts w:hint="default"/>
        <w:lang w:val="en-US" w:eastAsia="en-US" w:bidi="ar-SA"/>
      </w:rPr>
    </w:lvl>
    <w:lvl w:ilvl="8" w:tplc="023AC3E0">
      <w:numFmt w:val="bullet"/>
      <w:lvlText w:val="•"/>
      <w:lvlJc w:val="left"/>
      <w:pPr>
        <w:ind w:left="9101" w:hanging="284"/>
      </w:pPr>
      <w:rPr>
        <w:rFonts w:hint="default"/>
        <w:lang w:val="en-US" w:eastAsia="en-US" w:bidi="ar-SA"/>
      </w:rPr>
    </w:lvl>
  </w:abstractNum>
  <w:abstractNum w:abstractNumId="4" w15:restartNumberingAfterBreak="0">
    <w:nsid w:val="38380AC3"/>
    <w:multiLevelType w:val="hybridMultilevel"/>
    <w:tmpl w:val="28C688E6"/>
    <w:lvl w:ilvl="0" w:tplc="77B6E9BC">
      <w:start w:val="1"/>
      <w:numFmt w:val="bullet"/>
      <w:suff w:val="nothing"/>
      <w:lvlText w:val=""/>
      <w:lvlJc w:val="left"/>
      <w:pPr>
        <w:ind w:left="0" w:firstLine="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E905E54"/>
    <w:multiLevelType w:val="hybridMultilevel"/>
    <w:tmpl w:val="23B8C152"/>
    <w:lvl w:ilvl="0" w:tplc="75BE5E64">
      <w:start w:val="1"/>
      <w:numFmt w:val="bullet"/>
      <w:suff w:val="nothing"/>
      <w:lvlText w:val=""/>
      <w:lvlJc w:val="left"/>
      <w:pPr>
        <w:ind w:left="0" w:firstLine="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924BEC"/>
    <w:multiLevelType w:val="hybridMultilevel"/>
    <w:tmpl w:val="DE946B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43366727">
    <w:abstractNumId w:val="3"/>
  </w:num>
  <w:num w:numId="2" w16cid:durableId="492333931">
    <w:abstractNumId w:val="1"/>
  </w:num>
  <w:num w:numId="3" w16cid:durableId="420563907">
    <w:abstractNumId w:val="6"/>
  </w:num>
  <w:num w:numId="4" w16cid:durableId="147282382">
    <w:abstractNumId w:val="0"/>
  </w:num>
  <w:num w:numId="5" w16cid:durableId="1154103777">
    <w:abstractNumId w:val="2"/>
  </w:num>
  <w:num w:numId="6" w16cid:durableId="2005937910">
    <w:abstractNumId w:val="4"/>
  </w:num>
  <w:num w:numId="7" w16cid:durableId="1553807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060F"/>
    <w:rsid w:val="0001242B"/>
    <w:rsid w:val="00022482"/>
    <w:rsid w:val="00033CE9"/>
    <w:rsid w:val="00041AA2"/>
    <w:rsid w:val="0005136F"/>
    <w:rsid w:val="000B0E8E"/>
    <w:rsid w:val="000F1568"/>
    <w:rsid w:val="00142625"/>
    <w:rsid w:val="0014279B"/>
    <w:rsid w:val="001509A4"/>
    <w:rsid w:val="00161D59"/>
    <w:rsid w:val="00172E8A"/>
    <w:rsid w:val="001F1CC4"/>
    <w:rsid w:val="0020270F"/>
    <w:rsid w:val="00216538"/>
    <w:rsid w:val="002301AB"/>
    <w:rsid w:val="002554A2"/>
    <w:rsid w:val="002727F1"/>
    <w:rsid w:val="00281C99"/>
    <w:rsid w:val="0028586B"/>
    <w:rsid w:val="002B5250"/>
    <w:rsid w:val="002E4362"/>
    <w:rsid w:val="002E6AF4"/>
    <w:rsid w:val="002F0ECB"/>
    <w:rsid w:val="00332659"/>
    <w:rsid w:val="003B16F0"/>
    <w:rsid w:val="003D35C5"/>
    <w:rsid w:val="00417BE6"/>
    <w:rsid w:val="00474C89"/>
    <w:rsid w:val="00474E24"/>
    <w:rsid w:val="00480BCD"/>
    <w:rsid w:val="00487B38"/>
    <w:rsid w:val="00492A26"/>
    <w:rsid w:val="004972A5"/>
    <w:rsid w:val="004A038E"/>
    <w:rsid w:val="004A6A3D"/>
    <w:rsid w:val="004B3AC1"/>
    <w:rsid w:val="004F472B"/>
    <w:rsid w:val="00507EAD"/>
    <w:rsid w:val="00511BFD"/>
    <w:rsid w:val="00511E68"/>
    <w:rsid w:val="0053400D"/>
    <w:rsid w:val="00586F62"/>
    <w:rsid w:val="005901D6"/>
    <w:rsid w:val="005A3D28"/>
    <w:rsid w:val="005A7210"/>
    <w:rsid w:val="005B4D32"/>
    <w:rsid w:val="005D0D78"/>
    <w:rsid w:val="00603837"/>
    <w:rsid w:val="00634C3F"/>
    <w:rsid w:val="00635A87"/>
    <w:rsid w:val="0065370C"/>
    <w:rsid w:val="00662DB1"/>
    <w:rsid w:val="006931E6"/>
    <w:rsid w:val="006A1D0C"/>
    <w:rsid w:val="006A584A"/>
    <w:rsid w:val="006B66B4"/>
    <w:rsid w:val="00712A0E"/>
    <w:rsid w:val="007246E3"/>
    <w:rsid w:val="00733FB6"/>
    <w:rsid w:val="00747C30"/>
    <w:rsid w:val="0075381B"/>
    <w:rsid w:val="007875EE"/>
    <w:rsid w:val="007A7649"/>
    <w:rsid w:val="007E024E"/>
    <w:rsid w:val="00826E6D"/>
    <w:rsid w:val="00856EAD"/>
    <w:rsid w:val="008758BF"/>
    <w:rsid w:val="008D721A"/>
    <w:rsid w:val="008E5A19"/>
    <w:rsid w:val="008F2F44"/>
    <w:rsid w:val="0090163A"/>
    <w:rsid w:val="009338B7"/>
    <w:rsid w:val="00942E9B"/>
    <w:rsid w:val="00950F73"/>
    <w:rsid w:val="00963C88"/>
    <w:rsid w:val="009778E4"/>
    <w:rsid w:val="00985488"/>
    <w:rsid w:val="009E7FB8"/>
    <w:rsid w:val="009F1214"/>
    <w:rsid w:val="009F16D6"/>
    <w:rsid w:val="00A25A17"/>
    <w:rsid w:val="00A52AB4"/>
    <w:rsid w:val="00A5337C"/>
    <w:rsid w:val="00A57FB7"/>
    <w:rsid w:val="00A63194"/>
    <w:rsid w:val="00A65580"/>
    <w:rsid w:val="00A70499"/>
    <w:rsid w:val="00A857ED"/>
    <w:rsid w:val="00AA0EFE"/>
    <w:rsid w:val="00B01FE6"/>
    <w:rsid w:val="00B1060F"/>
    <w:rsid w:val="00B20DD7"/>
    <w:rsid w:val="00B65AB7"/>
    <w:rsid w:val="00B73D5E"/>
    <w:rsid w:val="00BA253D"/>
    <w:rsid w:val="00BD4A89"/>
    <w:rsid w:val="00C47A7B"/>
    <w:rsid w:val="00C7330F"/>
    <w:rsid w:val="00CC1F79"/>
    <w:rsid w:val="00CD3690"/>
    <w:rsid w:val="00CE4AA8"/>
    <w:rsid w:val="00D1546D"/>
    <w:rsid w:val="00D263DE"/>
    <w:rsid w:val="00D50E57"/>
    <w:rsid w:val="00DD586B"/>
    <w:rsid w:val="00E20611"/>
    <w:rsid w:val="00E21ADF"/>
    <w:rsid w:val="00E334A5"/>
    <w:rsid w:val="00E774EC"/>
    <w:rsid w:val="00EC2BE5"/>
    <w:rsid w:val="00EC481F"/>
    <w:rsid w:val="00EF1270"/>
    <w:rsid w:val="00F01981"/>
    <w:rsid w:val="00F25D0B"/>
    <w:rsid w:val="00F25EC6"/>
    <w:rsid w:val="00F379C3"/>
    <w:rsid w:val="00F45751"/>
    <w:rsid w:val="00F62E33"/>
    <w:rsid w:val="00F85202"/>
    <w:rsid w:val="00FC64E6"/>
    <w:rsid w:val="00FD1949"/>
    <w:rsid w:val="00FE3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7F9BF"/>
  <w15:docId w15:val="{A3012088-0293-4B69-BA66-AA91B330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3">
    <w:name w:val="heading 3"/>
    <w:basedOn w:val="Normal"/>
    <w:link w:val="Balk3Char"/>
    <w:uiPriority w:val="9"/>
    <w:semiHidden/>
    <w:unhideWhenUsed/>
    <w:qFormat/>
    <w:rsid w:val="00CC1F79"/>
    <w:pPr>
      <w:widowControl/>
      <w:autoSpaceDE/>
      <w:autoSpaceDN/>
      <w:spacing w:before="100" w:beforeAutospacing="1" w:after="100" w:afterAutospacing="1"/>
      <w:outlineLvl w:val="2"/>
    </w:pPr>
    <w:rPr>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line="1660" w:lineRule="exact"/>
      <w:ind w:left="1237"/>
    </w:pPr>
    <w:rPr>
      <w:rFonts w:ascii="Arial Black" w:eastAsia="Arial Black" w:hAnsi="Arial Black" w:cs="Arial Black"/>
      <w:sz w:val="149"/>
      <w:szCs w:val="149"/>
    </w:rPr>
  </w:style>
  <w:style w:type="paragraph" w:styleId="ListeParagraf">
    <w:name w:val="List Paragraph"/>
    <w:basedOn w:val="Normal"/>
    <w:link w:val="ListeParagrafChar"/>
    <w:uiPriority w:val="34"/>
    <w:qFormat/>
    <w:pPr>
      <w:spacing w:before="29"/>
      <w:ind w:left="604" w:hanging="285"/>
      <w:jc w:val="both"/>
    </w:pPr>
  </w:style>
  <w:style w:type="paragraph" w:customStyle="1" w:styleId="TableParagraph">
    <w:name w:val="Table Paragraph"/>
    <w:basedOn w:val="Normal"/>
    <w:uiPriority w:val="1"/>
    <w:qFormat/>
    <w:pPr>
      <w:spacing w:line="186" w:lineRule="exact"/>
      <w:ind w:left="107"/>
    </w:pPr>
  </w:style>
  <w:style w:type="paragraph" w:styleId="AralkYok">
    <w:name w:val="No Spacing"/>
    <w:link w:val="AralkYokChar"/>
    <w:uiPriority w:val="1"/>
    <w:qFormat/>
    <w:rsid w:val="00D50E57"/>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D50E57"/>
    <w:rPr>
      <w:rFonts w:eastAsiaTheme="minorEastAsia"/>
      <w:lang w:val="tr-TR" w:eastAsia="tr-TR"/>
    </w:rPr>
  </w:style>
  <w:style w:type="paragraph" w:styleId="stBilgi">
    <w:name w:val="header"/>
    <w:basedOn w:val="Normal"/>
    <w:link w:val="stBilgiChar"/>
    <w:uiPriority w:val="99"/>
    <w:unhideWhenUsed/>
    <w:rsid w:val="00D50E57"/>
    <w:pPr>
      <w:tabs>
        <w:tab w:val="center" w:pos="4536"/>
        <w:tab w:val="right" w:pos="9072"/>
      </w:tabs>
    </w:pPr>
  </w:style>
  <w:style w:type="character" w:customStyle="1" w:styleId="stBilgiChar">
    <w:name w:val="Üst Bilgi Char"/>
    <w:basedOn w:val="VarsaylanParagrafYazTipi"/>
    <w:link w:val="stBilgi"/>
    <w:uiPriority w:val="99"/>
    <w:rsid w:val="00D50E57"/>
    <w:rPr>
      <w:rFonts w:ascii="Times New Roman" w:eastAsia="Times New Roman" w:hAnsi="Times New Roman" w:cs="Times New Roman"/>
    </w:rPr>
  </w:style>
  <w:style w:type="paragraph" w:styleId="AltBilgi">
    <w:name w:val="footer"/>
    <w:basedOn w:val="Normal"/>
    <w:link w:val="AltBilgiChar"/>
    <w:uiPriority w:val="99"/>
    <w:unhideWhenUsed/>
    <w:rsid w:val="00D50E57"/>
    <w:pPr>
      <w:tabs>
        <w:tab w:val="center" w:pos="4536"/>
        <w:tab w:val="right" w:pos="9072"/>
      </w:tabs>
    </w:pPr>
  </w:style>
  <w:style w:type="character" w:customStyle="1" w:styleId="AltBilgiChar">
    <w:name w:val="Alt Bilgi Char"/>
    <w:basedOn w:val="VarsaylanParagrafYazTipi"/>
    <w:link w:val="AltBilgi"/>
    <w:uiPriority w:val="99"/>
    <w:rsid w:val="00D50E57"/>
    <w:rPr>
      <w:rFonts w:ascii="Times New Roman" w:eastAsia="Times New Roman" w:hAnsi="Times New Roman" w:cs="Times New Roman"/>
    </w:rPr>
  </w:style>
  <w:style w:type="character" w:customStyle="1" w:styleId="Balk3Char">
    <w:name w:val="Başlık 3 Char"/>
    <w:basedOn w:val="VarsaylanParagrafYazTipi"/>
    <w:link w:val="Balk3"/>
    <w:uiPriority w:val="9"/>
    <w:semiHidden/>
    <w:rsid w:val="00CC1F79"/>
    <w:rPr>
      <w:rFonts w:ascii="Times New Roman" w:eastAsia="Times New Roman" w:hAnsi="Times New Roman" w:cs="Times New Roman"/>
      <w:b/>
      <w:bCs/>
      <w:sz w:val="27"/>
      <w:szCs w:val="27"/>
      <w:lang w:val="tr-TR" w:eastAsia="tr-TR"/>
    </w:rPr>
  </w:style>
  <w:style w:type="character" w:styleId="Kpr">
    <w:name w:val="Hyperlink"/>
    <w:basedOn w:val="VarsaylanParagrafYazTipi"/>
    <w:uiPriority w:val="99"/>
    <w:unhideWhenUsed/>
    <w:rsid w:val="00CC1F79"/>
    <w:rPr>
      <w:color w:val="0000FF" w:themeColor="hyperlink"/>
      <w:u w:val="single"/>
    </w:rPr>
  </w:style>
  <w:style w:type="table" w:styleId="TabloKlavuzu">
    <w:name w:val="Table Grid"/>
    <w:basedOn w:val="NormalTablo"/>
    <w:uiPriority w:val="39"/>
    <w:rsid w:val="00CC1F7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C1F79"/>
    <w:pPr>
      <w:widowControl/>
      <w:autoSpaceDE/>
      <w:autoSpaceDN/>
      <w:spacing w:before="100" w:beforeAutospacing="1" w:after="100" w:afterAutospacing="1"/>
    </w:pPr>
    <w:rPr>
      <w:sz w:val="24"/>
      <w:szCs w:val="24"/>
      <w:lang w:val="tr-TR" w:eastAsia="tr-TR"/>
    </w:rPr>
  </w:style>
  <w:style w:type="character" w:customStyle="1" w:styleId="BalonMetniChar">
    <w:name w:val="Balon Metni Char"/>
    <w:basedOn w:val="VarsaylanParagrafYazTipi"/>
    <w:link w:val="BalonMetni"/>
    <w:uiPriority w:val="99"/>
    <w:semiHidden/>
    <w:rsid w:val="00CC1F79"/>
    <w:rPr>
      <w:rFonts w:ascii="Segoe UI" w:hAnsi="Segoe UI" w:cs="Segoe UI"/>
      <w:sz w:val="18"/>
      <w:szCs w:val="18"/>
      <w:lang w:val="tr-TR"/>
    </w:rPr>
  </w:style>
  <w:style w:type="paragraph" w:styleId="BalonMetni">
    <w:name w:val="Balloon Text"/>
    <w:basedOn w:val="Normal"/>
    <w:link w:val="BalonMetniChar"/>
    <w:uiPriority w:val="99"/>
    <w:semiHidden/>
    <w:unhideWhenUsed/>
    <w:rsid w:val="00CC1F79"/>
    <w:pPr>
      <w:widowControl/>
      <w:autoSpaceDE/>
      <w:autoSpaceDN/>
    </w:pPr>
    <w:rPr>
      <w:rFonts w:ascii="Segoe UI" w:eastAsiaTheme="minorHAnsi" w:hAnsi="Segoe UI" w:cs="Segoe UI"/>
      <w:sz w:val="18"/>
      <w:szCs w:val="18"/>
      <w:lang w:val="tr-TR"/>
    </w:rPr>
  </w:style>
  <w:style w:type="character" w:customStyle="1" w:styleId="fontstyle01">
    <w:name w:val="fontstyle01"/>
    <w:basedOn w:val="VarsaylanParagrafYazTipi"/>
    <w:rsid w:val="008758BF"/>
    <w:rPr>
      <w:rFonts w:ascii="Times New Roman" w:hAnsi="Times New Roman" w:cs="Times New Roman" w:hint="default"/>
      <w:b w:val="0"/>
      <w:bCs w:val="0"/>
      <w:i w:val="0"/>
      <w:iCs w:val="0"/>
      <w:color w:val="000000"/>
      <w:sz w:val="24"/>
      <w:szCs w:val="24"/>
    </w:rPr>
  </w:style>
  <w:style w:type="paragraph" w:customStyle="1" w:styleId="Default">
    <w:name w:val="Default"/>
    <w:link w:val="DefaultChar"/>
    <w:rsid w:val="008758BF"/>
    <w:pPr>
      <w:widowControl/>
      <w:adjustRightInd w:val="0"/>
    </w:pPr>
    <w:rPr>
      <w:rFonts w:ascii="Times New Roman" w:hAnsi="Times New Roman" w:cs="Times New Roman"/>
      <w:color w:val="000000"/>
      <w:sz w:val="24"/>
      <w:szCs w:val="24"/>
      <w:lang w:val="tr-TR"/>
    </w:rPr>
  </w:style>
  <w:style w:type="character" w:customStyle="1" w:styleId="DefaultChar">
    <w:name w:val="Default Char"/>
    <w:basedOn w:val="VarsaylanParagrafYazTipi"/>
    <w:link w:val="Default"/>
    <w:rsid w:val="008758BF"/>
    <w:rPr>
      <w:rFonts w:ascii="Times New Roman" w:hAnsi="Times New Roman" w:cs="Times New Roman"/>
      <w:color w:val="000000"/>
      <w:sz w:val="24"/>
      <w:szCs w:val="24"/>
      <w:lang w:val="tr-TR"/>
    </w:rPr>
  </w:style>
  <w:style w:type="character" w:customStyle="1" w:styleId="ListeParagrafChar">
    <w:name w:val="Liste Paragraf Char"/>
    <w:basedOn w:val="VarsaylanParagrafYazTipi"/>
    <w:link w:val="ListeParagraf"/>
    <w:uiPriority w:val="34"/>
    <w:rsid w:val="008758BF"/>
    <w:rPr>
      <w:rFonts w:ascii="Times New Roman" w:eastAsia="Times New Roman" w:hAnsi="Times New Roman" w:cs="Times New Roman"/>
    </w:rPr>
  </w:style>
  <w:style w:type="character" w:customStyle="1" w:styleId="fontstyle21">
    <w:name w:val="fontstyle21"/>
    <w:basedOn w:val="VarsaylanParagrafYazTipi"/>
    <w:rsid w:val="008758BF"/>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sjourn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E38F-5301-453B-8BFB-33FE7F21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7099</Words>
  <Characters>40465</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sss.pdf</vt:lpstr>
    </vt:vector>
  </TitlesOfParts>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sss.pdf</dc:title>
  <dc:creator>Ayd1n Ünal</dc:creator>
  <cp:lastModifiedBy>Emre Ç.</cp:lastModifiedBy>
  <cp:revision>99</cp:revision>
  <cp:lastPrinted>2022-05-10T08:05:00Z</cp:lastPrinted>
  <dcterms:created xsi:type="dcterms:W3CDTF">2022-05-09T08:10:00Z</dcterms:created>
  <dcterms:modified xsi:type="dcterms:W3CDTF">2022-05-30T14:09:00Z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LastSaved">
    <vt:filetime>2022-05-09T00:00:00Z</vt:filetime>
  </property>
</Properties>
</file>